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hint="eastAsia" w:ascii="宋体" w:hAnsi="宋体"/>
          <w:b/>
          <w:bCs/>
          <w:sz w:val="32"/>
          <w:szCs w:val="24"/>
        </w:rPr>
      </w:pPr>
      <w:r>
        <w:rPr>
          <w:rFonts w:hint="eastAsia" w:ascii="宋体" w:hAnsi="宋体"/>
          <w:b/>
          <w:bCs/>
          <w:sz w:val="84"/>
          <w:szCs w:val="24"/>
        </w:rPr>
        <w:t xml:space="preserve">竞争性磋商文件</w:t>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606"/>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JSZC-320581-XCZJ-C2025-00</w:t>
      </w:r>
      <w:r>
        <w:rPr>
          <w:rFonts w:hint="eastAsia" w:ascii="Arial" w:hAnsi="Arial"/>
          <w:b/>
          <w:bCs/>
          <w:sz w:val="32"/>
          <w:szCs w:val="24"/>
        </w:rPr>
        <w:t xml:space="preserve">17</w:t>
      </w:r>
      <w:r/>
    </w:p>
    <w:p>
      <w:pPr>
        <w:ind w:firstLine="1606"/>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2026</w:t>
      </w:r>
      <w:r>
        <w:rPr>
          <w:rFonts w:hint="eastAsia" w:ascii="Arial" w:hAnsi="Arial"/>
          <w:b/>
          <w:bCs/>
          <w:sz w:val="32"/>
          <w:szCs w:val="24"/>
        </w:rPr>
        <w:t xml:space="preserve">年高新区政府投资项目零星维修工程</w:t>
      </w:r>
      <w:r/>
    </w:p>
    <w:p>
      <w:pPr>
        <w:ind w:firstLine="1606"/>
        <w:jc w:val="left"/>
        <w:spacing w:before="120" w:after="120" w:line="360" w:lineRule="auto"/>
        <w:rPr>
          <w:rFonts w:ascii="Arial" w:hAnsi="Arial"/>
          <w:b/>
          <w:bCs/>
          <w:sz w:val="32"/>
          <w:szCs w:val="24"/>
        </w:rPr>
      </w:pPr>
      <w:r>
        <w:rPr>
          <w:rFonts w:hint="eastAsia" w:ascii="Arial" w:hAnsi="Arial"/>
          <w:b/>
          <w:bCs/>
          <w:sz w:val="32"/>
          <w:szCs w:val="24"/>
        </w:rPr>
        <w:t xml:space="preserve">项目属性：工程类项目</w:t>
      </w:r>
      <w:r/>
    </w:p>
    <w:p>
      <w:pPr>
        <w:ind w:left="3012" w:hanging="3012"/>
        <w:rPr>
          <w:rFonts w:ascii="Times New Roman" w:hAnsi="Times New Roman"/>
          <w:b/>
          <w:sz w:val="30"/>
          <w:szCs w:val="30"/>
        </w:rPr>
      </w:pPr>
      <w:r>
        <w:rPr>
          <w:rFonts w:ascii="Times New Roman" w:hAnsi="Times New Roman"/>
          <w:b/>
          <w:sz w:val="30"/>
          <w:szCs w:val="30"/>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ascii="Arial" w:hAnsi="Arial"/>
          <w:b/>
          <w:bCs/>
          <w:sz w:val="32"/>
          <w:szCs w:val="24"/>
        </w:rPr>
        <w:t xml:space="preserve">常熟市</w:t>
      </w:r>
      <w:r>
        <w:rPr>
          <w:rFonts w:ascii="Arial" w:hAnsi="Arial"/>
          <w:b/>
          <w:bCs/>
          <w:sz w:val="32"/>
          <w:szCs w:val="24"/>
        </w:rPr>
        <w:t xml:space="preserve">信昌工程</w:t>
      </w:r>
      <w:r>
        <w:rPr>
          <w:rFonts w:ascii="Arial" w:hAnsi="Arial"/>
          <w:b/>
          <w:bCs/>
          <w:sz w:val="32"/>
          <w:szCs w:val="24"/>
        </w:rPr>
        <w:t xml:space="preserve">造价咨询有限责任公司</w:t>
      </w:r>
      <w:r/>
    </w:p>
    <w:p>
      <w:pPr>
        <w:jc w:val="center"/>
        <w:spacing w:before="120" w:after="120" w:line="360" w:lineRule="auto"/>
        <w:rPr>
          <w:rFonts w:ascii="Arial" w:hAnsi="Arial"/>
          <w:sz w:val="24"/>
          <w:szCs w:val="24"/>
        </w:rPr>
      </w:pPr>
      <w:r>
        <w:rPr>
          <w:rFonts w:ascii="Arial" w:hAnsi="Arial"/>
          <w:b/>
          <w:bCs/>
          <w:sz w:val="32"/>
          <w:szCs w:val="24"/>
        </w:rPr>
        <w:t xml:space="preserve">202</w:t>
      </w:r>
      <w:r>
        <w:rPr>
          <w:rFonts w:hint="eastAsia" w:ascii="Arial" w:hAnsi="Arial"/>
          <w:b/>
          <w:bCs/>
          <w:sz w:val="32"/>
          <w:szCs w:val="24"/>
        </w:rPr>
        <w:t xml:space="preserve">6</w:t>
      </w:r>
      <w:r>
        <w:rPr>
          <w:rFonts w:hint="eastAsia" w:ascii="Arial" w:hAnsi="Arial"/>
          <w:b/>
          <w:bCs/>
          <w:sz w:val="32"/>
          <w:szCs w:val="24"/>
        </w:rPr>
        <w:t xml:space="preserve">年</w:t>
      </w:r>
      <w:r>
        <w:rPr>
          <w:rFonts w:hint="eastAsia" w:ascii="Arial" w:hAnsi="Arial"/>
          <w:b/>
          <w:bCs/>
          <w:sz w:val="32"/>
          <w:szCs w:val="24"/>
        </w:rPr>
        <w:t xml:space="preserve">1</w:t>
      </w:r>
      <w:r>
        <w:rPr>
          <w:rFonts w:hint="eastAsia" w:ascii="Arial" w:hAnsi="Arial"/>
          <w:b/>
          <w:bCs/>
          <w:sz w:val="32"/>
          <w:szCs w:val="24"/>
        </w:rPr>
        <w:t xml:space="preserve">月</w:t>
      </w:r>
      <w:r/>
    </w:p>
    <w:p>
      <w:pPr>
        <w:pStyle w:val="1204"/>
        <w:ind w:firstLine="420"/>
        <w:jc w:val="center"/>
        <w:rPr>
          <w:rFonts w:hint="eastAsia"/>
          <w:b/>
          <w:bCs/>
          <w:color w:val="auto"/>
        </w:rPr>
      </w:pPr>
      <w:r>
        <w:rPr>
          <w:rFonts w:ascii="Times New Roman" w:hAnsi="Times New Roman"/>
          <w:color w:val="auto"/>
          <w:szCs w:val="21"/>
        </w:rPr>
        <w:br w:type="page" w:clear="all"/>
      </w:r>
      <w:bookmarkStart w:id="0" w:name="_Toc120614210"/>
      <w:r/>
      <w:bookmarkStart w:id="1" w:name="_Toc513029200"/>
      <w:r/>
      <w:bookmarkStart w:id="2" w:name="_Toc479757206"/>
      <w:r/>
      <w:bookmarkStart w:id="3" w:name="_Toc523127445"/>
      <w:r/>
      <w:bookmarkStart w:id="4" w:name="_Toc20823272"/>
      <w:r/>
      <w:bookmarkStart w:id="5" w:name="_Toc16938516"/>
      <w:r>
        <w:rPr>
          <w:b/>
          <w:bCs/>
          <w:color w:val="auto"/>
          <w:lang w:val="zh-CN"/>
        </w:rPr>
        <w:t xml:space="preserve">目录</w:t>
      </w:r>
      <w:r/>
    </w:p>
    <w:p>
      <w:pPr>
        <w:pStyle w:val="896"/>
        <w:spacing w:line="400" w:lineRule="exact"/>
        <w:tabs>
          <w:tab w:val="right" w:pos="9232" w:leader="dot"/>
        </w:tabs>
        <w:rPr>
          <w:rFonts w:hint="eastAsia" w:asciiTheme="minorHAnsi" w:hAnsiTheme="minorHAnsi" w:eastAsiaTheme="minorEastAsia" w:cstheme="minorBidi"/>
          <w:b w:val="0"/>
          <w:bCs w:val="0"/>
          <w:caps w:val="0"/>
          <w:sz w:val="22"/>
          <w:szCs w:val="24"/>
          <w14:ligatures w14:val="standardContextual"/>
        </w:rPr>
      </w:pPr>
      <w:r>
        <w:rPr>
          <w:rFonts w:ascii="Times New Roman" w:hAnsi="Times New Roman"/>
          <w:b w:val="0"/>
          <w:bCs w:val="0"/>
          <w:i/>
          <w:iCs/>
          <w:sz w:val="24"/>
          <w:szCs w:val="24"/>
          <w:u w:val="single"/>
        </w:rPr>
        <w:fldChar w:fldCharType="begin"/>
      </w:r>
      <w:r>
        <w:rPr>
          <w:rFonts w:ascii="Times New Roman" w:hAnsi="Times New Roman"/>
          <w:b w:val="0"/>
          <w:bCs w:val="0"/>
          <w:i/>
          <w:iCs/>
          <w:sz w:val="24"/>
          <w:szCs w:val="24"/>
          <w:u w:val="single"/>
        </w:rPr>
        <w:instrText xml:space="preserve"> TOC \o "1-3" \h \z \u </w:instrText>
      </w:r>
      <w:r>
        <w:rPr>
          <w:rFonts w:ascii="Times New Roman" w:hAnsi="Times New Roman"/>
          <w:b w:val="0"/>
          <w:bCs w:val="0"/>
          <w:i/>
          <w:iCs/>
          <w:sz w:val="24"/>
          <w:szCs w:val="24"/>
          <w:u w:val="single"/>
        </w:rPr>
        <w:fldChar w:fldCharType="separate"/>
      </w:r>
      <w:hyperlink w:tooltip="#_Toc215233329" w:anchor="_Toc215233329" w:history="1">
        <w:r>
          <w:rPr>
            <w:rStyle w:val="928"/>
            <w:rFonts w:hint="eastAsia" w:ascii="宋体" w:hAnsi="宋体"/>
            <w:b w:val="0"/>
            <w:bCs w:val="0"/>
          </w:rPr>
          <w:t xml:space="preserve">第一章  磋商邀请</w:t>
        </w:r>
        <w:r>
          <w:rPr>
            <w:rFonts w:hint="eastAsia"/>
            <w:b w:val="0"/>
            <w:bCs w:val="0"/>
          </w:rPr>
          <w:tab/>
        </w:r>
        <w:r>
          <w:rPr>
            <w:rFonts w:hint="eastAsia"/>
            <w:b w:val="0"/>
            <w:bCs w:val="0"/>
          </w:rPr>
          <w:fldChar w:fldCharType="begin"/>
        </w:r>
        <w:r>
          <w:rPr>
            <w:rFonts w:hint="eastAsia"/>
            <w:b w:val="0"/>
            <w:bCs w:val="0"/>
          </w:rPr>
          <w:instrText xml:space="preserve"> </w:instrText>
        </w:r>
        <w:r>
          <w:rPr>
            <w:b w:val="0"/>
            <w:bCs w:val="0"/>
          </w:rPr>
          <w:instrText xml:space="preserve">PAGEREF _Toc215233329 \h</w:instrText>
        </w:r>
        <w:r>
          <w:rPr>
            <w:rFonts w:hint="eastAsia"/>
            <w:b w:val="0"/>
            <w:bCs w:val="0"/>
          </w:rPr>
          <w:instrText xml:space="preserve"> </w:instrText>
        </w:r>
        <w:r>
          <w:rPr>
            <w:rFonts w:hint="eastAsia"/>
            <w:b w:val="0"/>
            <w:bCs w:val="0"/>
          </w:rPr>
        </w:r>
        <w:r>
          <w:rPr>
            <w:rFonts w:hint="eastAsia"/>
            <w:b w:val="0"/>
            <w:bCs w:val="0"/>
          </w:rPr>
          <w:fldChar w:fldCharType="separate"/>
        </w:r>
        <w:r>
          <w:rPr>
            <w:b w:val="0"/>
            <w:bCs w:val="0"/>
          </w:rPr>
          <w:t xml:space="preserve">3</w:t>
        </w:r>
        <w:r>
          <w:rPr>
            <w:rFonts w:hint="eastAsia"/>
            <w:b w:val="0"/>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30" w:anchor="_Toc215233330" w:history="1">
        <w:r>
          <w:rPr>
            <w:rStyle w:val="928"/>
            <w:rFonts w:hint="eastAsia" w:ascii="宋体" w:hAnsi="宋体"/>
            <w:bCs w:val="0"/>
          </w:rPr>
          <w:t xml:space="preserve">一、项目基本情况</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_Toc215233330 \h</w:instrText>
        </w:r>
        <w:r>
          <w:rPr>
            <w:rFonts w:hint="eastAsia"/>
            <w:bCs w:val="0"/>
          </w:rPr>
          <w:instrText xml:space="preserve"> </w:instrText>
        </w:r>
        <w:r>
          <w:rPr>
            <w:rFonts w:hint="eastAsia"/>
            <w:bCs w:val="0"/>
          </w:rPr>
        </w:r>
        <w:r>
          <w:rPr>
            <w:rFonts w:hint="eastAsia"/>
            <w:bCs w:val="0"/>
          </w:rPr>
          <w:fldChar w:fldCharType="separate"/>
        </w:r>
        <w:r>
          <w:rPr>
            <w:bCs w:val="0"/>
          </w:rPr>
          <w:t xml:space="preserve">3</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31" w:anchor="_Toc215233331" w:history="1">
        <w:r>
          <w:rPr>
            <w:rStyle w:val="928"/>
            <w:rFonts w:hint="eastAsia" w:ascii="宋体" w:hAnsi="宋体"/>
            <w:bCs w:val="0"/>
          </w:rPr>
          <w:t xml:space="preserve">二、申请人的资格要求</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_Toc215233331 \h</w:instrText>
        </w:r>
        <w:r>
          <w:rPr>
            <w:rFonts w:hint="eastAsia"/>
            <w:bCs w:val="0"/>
          </w:rPr>
          <w:instrText xml:space="preserve"> </w:instrText>
        </w:r>
        <w:r>
          <w:rPr>
            <w:rFonts w:hint="eastAsia"/>
            <w:bCs w:val="0"/>
          </w:rPr>
        </w:r>
        <w:r>
          <w:rPr>
            <w:rFonts w:hint="eastAsia"/>
            <w:bCs w:val="0"/>
          </w:rPr>
          <w:fldChar w:fldCharType="separate"/>
        </w:r>
        <w:r>
          <w:rPr>
            <w:bCs w:val="0"/>
          </w:rPr>
          <w:t xml:space="preserve">3</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32" w:anchor="_Toc215233332" w:history="1">
        <w:r>
          <w:rPr>
            <w:rStyle w:val="928"/>
            <w:rFonts w:hint="eastAsia" w:ascii="宋体" w:hAnsi="宋体"/>
            <w:bCs w:val="0"/>
          </w:rPr>
          <w:t xml:space="preserve">三、获取采购文件</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_Toc215233332 \h</w:instrText>
        </w:r>
        <w:r>
          <w:rPr>
            <w:rFonts w:hint="eastAsia"/>
            <w:bCs w:val="0"/>
          </w:rPr>
          <w:instrText xml:space="preserve"> </w:instrText>
        </w:r>
        <w:r>
          <w:rPr>
            <w:rFonts w:hint="eastAsia"/>
            <w:bCs w:val="0"/>
          </w:rPr>
        </w:r>
        <w:r>
          <w:rPr>
            <w:rFonts w:hint="eastAsia"/>
            <w:bCs w:val="0"/>
          </w:rPr>
          <w:fldChar w:fldCharType="separate"/>
        </w:r>
        <w:r>
          <w:rPr>
            <w:bCs w:val="0"/>
          </w:rPr>
          <w:t xml:space="preserve">4</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33" w:anchor="_Toc215233333" w:history="1">
        <w:r>
          <w:rPr>
            <w:rStyle w:val="928"/>
            <w:rFonts w:hint="eastAsia" w:ascii="宋体" w:hAnsi="宋体"/>
            <w:bCs w:val="0"/>
          </w:rPr>
          <w:t xml:space="preserve">四、提交响应文件截止时间、开标时间和地点</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_Toc215233333 \h</w:instrText>
        </w:r>
        <w:r>
          <w:rPr>
            <w:rFonts w:hint="eastAsia"/>
            <w:bCs w:val="0"/>
          </w:rPr>
          <w:instrText xml:space="preserve"> </w:instrText>
        </w:r>
        <w:r>
          <w:rPr>
            <w:rFonts w:hint="eastAsia"/>
            <w:bCs w:val="0"/>
          </w:rPr>
        </w:r>
        <w:r>
          <w:rPr>
            <w:rFonts w:hint="eastAsia"/>
            <w:bCs w:val="0"/>
          </w:rPr>
          <w:fldChar w:fldCharType="separate"/>
        </w:r>
        <w:r>
          <w:rPr>
            <w:bCs w:val="0"/>
          </w:rPr>
          <w:t xml:space="preserve">5</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34" w:anchor="_Toc215233334" w:history="1">
        <w:r>
          <w:rPr>
            <w:rStyle w:val="928"/>
            <w:rFonts w:hint="eastAsia" w:ascii="宋体" w:hAnsi="宋体"/>
            <w:bCs w:val="0"/>
          </w:rPr>
          <w:t xml:space="preserve">五、公告期限</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_Toc215233334 \h</w:instrText>
        </w:r>
        <w:r>
          <w:rPr>
            <w:rFonts w:hint="eastAsia"/>
            <w:bCs w:val="0"/>
          </w:rPr>
          <w:instrText xml:space="preserve"> </w:instrText>
        </w:r>
        <w:r>
          <w:rPr>
            <w:rFonts w:hint="eastAsia"/>
            <w:bCs w:val="0"/>
          </w:rPr>
        </w:r>
        <w:r>
          <w:rPr>
            <w:rFonts w:hint="eastAsia"/>
            <w:bCs w:val="0"/>
          </w:rPr>
          <w:fldChar w:fldCharType="separate"/>
        </w:r>
        <w:r>
          <w:rPr>
            <w:bCs w:val="0"/>
          </w:rPr>
          <w:t xml:space="preserve">5</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35" w:anchor="_Toc215233335" w:history="1">
        <w:r>
          <w:rPr>
            <w:rStyle w:val="928"/>
            <w:rFonts w:hint="eastAsia" w:ascii="宋体" w:hAnsi="宋体"/>
            <w:bCs w:val="0"/>
          </w:rPr>
          <w:t xml:space="preserve">六、其他补充事宜</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_Toc215233335 \h</w:instrText>
        </w:r>
        <w:r>
          <w:rPr>
            <w:rFonts w:hint="eastAsia"/>
            <w:bCs w:val="0"/>
          </w:rPr>
          <w:instrText xml:space="preserve"> </w:instrText>
        </w:r>
        <w:r>
          <w:rPr>
            <w:rFonts w:hint="eastAsia"/>
            <w:bCs w:val="0"/>
          </w:rPr>
        </w:r>
        <w:r>
          <w:rPr>
            <w:rFonts w:hint="eastAsia"/>
            <w:bCs w:val="0"/>
          </w:rPr>
          <w:fldChar w:fldCharType="separate"/>
        </w:r>
        <w:r>
          <w:rPr>
            <w:bCs w:val="0"/>
          </w:rPr>
          <w:t xml:space="preserve">5</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36" w:anchor="_Toc215233336" w:history="1">
        <w:r>
          <w:rPr>
            <w:rStyle w:val="928"/>
            <w:rFonts w:hint="eastAsia" w:ascii="宋体" w:hAnsi="宋体"/>
            <w:bCs w:val="0"/>
          </w:rPr>
          <w:t xml:space="preserve">七、本次采购联系方式</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_Toc215233336 \h</w:instrText>
        </w:r>
        <w:r>
          <w:rPr>
            <w:rFonts w:hint="eastAsia"/>
            <w:bCs w:val="0"/>
          </w:rPr>
          <w:instrText xml:space="preserve"> </w:instrText>
        </w:r>
        <w:r>
          <w:rPr>
            <w:rFonts w:hint="eastAsia"/>
            <w:bCs w:val="0"/>
          </w:rPr>
        </w:r>
        <w:r>
          <w:rPr>
            <w:rFonts w:hint="eastAsia"/>
            <w:bCs w:val="0"/>
          </w:rPr>
          <w:fldChar w:fldCharType="separate"/>
        </w:r>
        <w:r>
          <w:rPr>
            <w:bCs w:val="0"/>
          </w:rPr>
          <w:t xml:space="preserve">6</w:t>
        </w:r>
        <w:r>
          <w:rPr>
            <w:rFonts w:hint="eastAsia"/>
            <w:bCs w:val="0"/>
          </w:rPr>
          <w:fldChar w:fldCharType="end"/>
        </w:r>
      </w:hyperlink>
      <w:r/>
      <w:r/>
    </w:p>
    <w:p>
      <w:pPr>
        <w:pStyle w:val="896"/>
        <w:spacing w:line="400" w:lineRule="exact"/>
        <w:tabs>
          <w:tab w:val="right" w:pos="9232" w:leader="dot"/>
        </w:tabs>
        <w:rPr>
          <w:rFonts w:hint="eastAsia" w:asciiTheme="minorHAnsi" w:hAnsiTheme="minorHAnsi" w:eastAsiaTheme="minorEastAsia" w:cstheme="minorBidi"/>
          <w:b w:val="0"/>
          <w:bCs w:val="0"/>
          <w:caps w:val="0"/>
          <w:sz w:val="22"/>
          <w:szCs w:val="24"/>
          <w14:ligatures w14:val="standardContextual"/>
        </w:rPr>
      </w:pPr>
      <w:r/>
      <w:hyperlink w:tooltip="#_Toc215233337" w:anchor="_Toc215233337" w:history="1">
        <w:r>
          <w:rPr>
            <w:rStyle w:val="928"/>
            <w:rFonts w:hint="eastAsia" w:ascii="宋体" w:hAnsi="宋体"/>
            <w:b w:val="0"/>
            <w:bCs w:val="0"/>
          </w:rPr>
          <w:t xml:space="preserve">第二章  供应商须知</w:t>
        </w:r>
        <w:r>
          <w:rPr>
            <w:rFonts w:hint="eastAsia"/>
            <w:b w:val="0"/>
            <w:bCs w:val="0"/>
          </w:rPr>
          <w:tab/>
        </w:r>
        <w:r>
          <w:rPr>
            <w:rFonts w:hint="eastAsia"/>
            <w:b w:val="0"/>
            <w:bCs w:val="0"/>
          </w:rPr>
          <w:fldChar w:fldCharType="begin"/>
        </w:r>
        <w:r>
          <w:rPr>
            <w:rFonts w:hint="eastAsia"/>
            <w:b w:val="0"/>
            <w:bCs w:val="0"/>
          </w:rPr>
          <w:instrText xml:space="preserve"> </w:instrText>
        </w:r>
        <w:r>
          <w:rPr>
            <w:b w:val="0"/>
            <w:bCs w:val="0"/>
          </w:rPr>
          <w:instrText xml:space="preserve">PAGEREF _Toc215233337 \h</w:instrText>
        </w:r>
        <w:r>
          <w:rPr>
            <w:rFonts w:hint="eastAsia"/>
            <w:b w:val="0"/>
            <w:bCs w:val="0"/>
          </w:rPr>
          <w:instrText xml:space="preserve"> </w:instrText>
        </w:r>
        <w:r>
          <w:rPr>
            <w:rFonts w:hint="eastAsia"/>
            <w:b w:val="0"/>
            <w:bCs w:val="0"/>
          </w:rPr>
        </w:r>
        <w:r>
          <w:rPr>
            <w:rFonts w:hint="eastAsia"/>
            <w:b w:val="0"/>
            <w:bCs w:val="0"/>
          </w:rPr>
          <w:fldChar w:fldCharType="separate"/>
        </w:r>
        <w:r>
          <w:rPr>
            <w:b w:val="0"/>
            <w:bCs w:val="0"/>
          </w:rPr>
          <w:t xml:space="preserve">7</w:t>
        </w:r>
        <w:r>
          <w:rPr>
            <w:rFonts w:hint="eastAsia"/>
            <w:b w:val="0"/>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38" w:anchor="_Toc215233338" w:history="1">
        <w:r>
          <w:rPr>
            <w:rStyle w:val="928"/>
            <w:rFonts w:hint="eastAsia" w:ascii="宋体" w:hAnsi="宋体"/>
            <w:bCs w:val="0"/>
          </w:rPr>
          <w:t xml:space="preserve">一、总则</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_Toc215233338 \h</w:instrText>
        </w:r>
        <w:r>
          <w:rPr>
            <w:rFonts w:hint="eastAsia"/>
            <w:bCs w:val="0"/>
          </w:rPr>
          <w:instrText xml:space="preserve"> </w:instrText>
        </w:r>
        <w:r>
          <w:rPr>
            <w:rFonts w:hint="eastAsia"/>
            <w:bCs w:val="0"/>
          </w:rPr>
        </w:r>
        <w:r>
          <w:rPr>
            <w:rFonts w:hint="eastAsia"/>
            <w:bCs w:val="0"/>
          </w:rPr>
          <w:fldChar w:fldCharType="separate"/>
        </w:r>
        <w:r>
          <w:rPr>
            <w:bCs w:val="0"/>
          </w:rPr>
          <w:t xml:space="preserve">7</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44" w:anchor="_Toc215233344" w:history="1">
        <w:r>
          <w:rPr>
            <w:rStyle w:val="928"/>
            <w:rFonts w:hint="eastAsia" w:ascii="宋体" w:hAnsi="宋体"/>
            <w:bCs w:val="0"/>
          </w:rPr>
          <w:t xml:space="preserve">二、磋商文件</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_Toc215233344 \h</w:instrText>
        </w:r>
        <w:r>
          <w:rPr>
            <w:rFonts w:hint="eastAsia"/>
            <w:bCs w:val="0"/>
          </w:rPr>
          <w:instrText xml:space="preserve"> </w:instrText>
        </w:r>
        <w:r>
          <w:rPr>
            <w:rFonts w:hint="eastAsia"/>
            <w:bCs w:val="0"/>
          </w:rPr>
        </w:r>
        <w:r>
          <w:rPr>
            <w:rFonts w:hint="eastAsia"/>
            <w:bCs w:val="0"/>
          </w:rPr>
          <w:fldChar w:fldCharType="separate"/>
        </w:r>
        <w:r>
          <w:rPr>
            <w:bCs w:val="0"/>
          </w:rPr>
          <w:t xml:space="preserve">8</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47" w:anchor="_Toc215233347" w:history="1">
        <w:r>
          <w:rPr>
            <w:rStyle w:val="928"/>
            <w:rFonts w:hint="eastAsia" w:ascii="宋体" w:hAnsi="宋体"/>
            <w:bCs w:val="0"/>
          </w:rPr>
          <w:t xml:space="preserve">三、磋商响应文件的编制</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_Toc215233347 \h</w:instrText>
        </w:r>
        <w:r>
          <w:rPr>
            <w:rFonts w:hint="eastAsia"/>
            <w:bCs w:val="0"/>
          </w:rPr>
          <w:instrText xml:space="preserve"> </w:instrText>
        </w:r>
        <w:r>
          <w:rPr>
            <w:rFonts w:hint="eastAsia"/>
            <w:bCs w:val="0"/>
          </w:rPr>
        </w:r>
        <w:r>
          <w:rPr>
            <w:rFonts w:hint="eastAsia"/>
            <w:bCs w:val="0"/>
          </w:rPr>
          <w:fldChar w:fldCharType="separate"/>
        </w:r>
        <w:r>
          <w:rPr>
            <w:bCs w:val="0"/>
          </w:rPr>
          <w:t xml:space="preserve">8</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55" w:anchor="_Toc215233355" w:history="1">
        <w:r>
          <w:rPr>
            <w:rStyle w:val="928"/>
            <w:rFonts w:hint="eastAsia" w:ascii="宋体" w:hAnsi="宋体"/>
            <w:bCs w:val="0"/>
          </w:rPr>
          <w:t xml:space="preserve">四、响应文件的递交</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_Toc215233355 \h</w:instrText>
        </w:r>
        <w:r>
          <w:rPr>
            <w:rFonts w:hint="eastAsia"/>
            <w:bCs w:val="0"/>
          </w:rPr>
          <w:instrText xml:space="preserve"> </w:instrText>
        </w:r>
        <w:r>
          <w:rPr>
            <w:rFonts w:hint="eastAsia"/>
            <w:bCs w:val="0"/>
          </w:rPr>
        </w:r>
        <w:r>
          <w:rPr>
            <w:rFonts w:hint="eastAsia"/>
            <w:bCs w:val="0"/>
          </w:rPr>
          <w:fldChar w:fldCharType="separate"/>
        </w:r>
        <w:r>
          <w:rPr>
            <w:bCs w:val="0"/>
          </w:rPr>
          <w:t xml:space="preserve">9</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60" w:anchor="_Toc215233360" w:history="1">
        <w:r>
          <w:rPr>
            <w:rStyle w:val="928"/>
            <w:rFonts w:hint="eastAsia" w:ascii="宋体" w:hAnsi="宋体"/>
            <w:bCs w:val="0"/>
          </w:rPr>
          <w:t xml:space="preserve">五、磋商与评审</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_Toc215233360 \h</w:instrText>
        </w:r>
        <w:r>
          <w:rPr>
            <w:rFonts w:hint="eastAsia"/>
            <w:bCs w:val="0"/>
          </w:rPr>
          <w:instrText xml:space="preserve"> </w:instrText>
        </w:r>
        <w:r>
          <w:rPr>
            <w:rFonts w:hint="eastAsia"/>
            <w:bCs w:val="0"/>
          </w:rPr>
        </w:r>
        <w:r>
          <w:rPr>
            <w:rFonts w:hint="eastAsia"/>
            <w:bCs w:val="0"/>
          </w:rPr>
          <w:fldChar w:fldCharType="separate"/>
        </w:r>
        <w:r>
          <w:rPr>
            <w:bCs w:val="0"/>
          </w:rPr>
          <w:t xml:space="preserve">10</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67" w:anchor="_Toc215233367" w:history="1">
        <w:r>
          <w:rPr>
            <w:rStyle w:val="928"/>
            <w:rFonts w:hint="eastAsia" w:ascii="宋体" w:hAnsi="宋体"/>
            <w:bCs w:val="0"/>
          </w:rPr>
          <w:t xml:space="preserve">六、定标</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_Toc215233367 \h</w:instrText>
        </w:r>
        <w:r>
          <w:rPr>
            <w:rFonts w:hint="eastAsia"/>
            <w:bCs w:val="0"/>
          </w:rPr>
          <w:instrText xml:space="preserve"> </w:instrText>
        </w:r>
        <w:r>
          <w:rPr>
            <w:rFonts w:hint="eastAsia"/>
            <w:bCs w:val="0"/>
          </w:rPr>
        </w:r>
        <w:r>
          <w:rPr>
            <w:rFonts w:hint="eastAsia"/>
            <w:bCs w:val="0"/>
          </w:rPr>
          <w:fldChar w:fldCharType="separate"/>
        </w:r>
        <w:r>
          <w:rPr>
            <w:bCs w:val="0"/>
          </w:rPr>
          <w:t xml:space="preserve">15</w:t>
        </w:r>
        <w:r>
          <w:rPr>
            <w:rFonts w:hint="eastAsia"/>
            <w:bCs w:val="0"/>
          </w:rPr>
          <w:fldChar w:fldCharType="end"/>
        </w:r>
      </w:hyperlink>
      <w:r/>
      <w:r/>
    </w:p>
    <w:p>
      <w:pPr>
        <w:pStyle w:val="896"/>
        <w:spacing w:line="400" w:lineRule="exact"/>
        <w:tabs>
          <w:tab w:val="right" w:pos="9232" w:leader="dot"/>
        </w:tabs>
        <w:rPr>
          <w:rFonts w:hint="eastAsia" w:asciiTheme="minorHAnsi" w:hAnsiTheme="minorHAnsi" w:eastAsiaTheme="minorEastAsia" w:cstheme="minorBidi"/>
          <w:b w:val="0"/>
          <w:bCs w:val="0"/>
          <w:caps w:val="0"/>
          <w:sz w:val="22"/>
          <w:szCs w:val="24"/>
          <w14:ligatures w14:val="standardContextual"/>
        </w:rPr>
      </w:pPr>
      <w:r/>
      <w:hyperlink w:tooltip="#_Toc215233374" w:anchor="_Toc215233374" w:history="1">
        <w:r>
          <w:rPr>
            <w:rStyle w:val="928"/>
            <w:rFonts w:hint="eastAsia" w:ascii="宋体" w:hAnsi="宋体"/>
            <w:b w:val="0"/>
            <w:bCs w:val="0"/>
          </w:rPr>
          <w:t xml:space="preserve">第三章  合同文本</w:t>
        </w:r>
        <w:r>
          <w:rPr>
            <w:rFonts w:hint="eastAsia"/>
            <w:b w:val="0"/>
            <w:bCs w:val="0"/>
          </w:rPr>
          <w:tab/>
        </w:r>
        <w:r>
          <w:rPr>
            <w:rFonts w:hint="eastAsia"/>
            <w:b w:val="0"/>
            <w:bCs w:val="0"/>
          </w:rPr>
          <w:fldChar w:fldCharType="begin"/>
        </w:r>
        <w:r>
          <w:rPr>
            <w:rFonts w:hint="eastAsia"/>
            <w:b w:val="0"/>
            <w:bCs w:val="0"/>
          </w:rPr>
          <w:instrText xml:space="preserve"> </w:instrText>
        </w:r>
        <w:r>
          <w:rPr>
            <w:b w:val="0"/>
            <w:bCs w:val="0"/>
          </w:rPr>
          <w:instrText xml:space="preserve">PAGEREF _Toc215233374 \h</w:instrText>
        </w:r>
        <w:r>
          <w:rPr>
            <w:rFonts w:hint="eastAsia"/>
            <w:b w:val="0"/>
            <w:bCs w:val="0"/>
          </w:rPr>
          <w:instrText xml:space="preserve"> </w:instrText>
        </w:r>
        <w:r>
          <w:rPr>
            <w:rFonts w:hint="eastAsia"/>
            <w:b w:val="0"/>
            <w:bCs w:val="0"/>
          </w:rPr>
        </w:r>
        <w:r>
          <w:rPr>
            <w:rFonts w:hint="eastAsia"/>
            <w:b w:val="0"/>
            <w:bCs w:val="0"/>
          </w:rPr>
          <w:fldChar w:fldCharType="separate"/>
        </w:r>
        <w:r>
          <w:rPr>
            <w:b w:val="0"/>
            <w:bCs w:val="0"/>
          </w:rPr>
          <w:t xml:space="preserve">18</w:t>
        </w:r>
        <w:r>
          <w:rPr>
            <w:rFonts w:hint="eastAsia"/>
            <w:b w:val="0"/>
            <w:bCs w:val="0"/>
          </w:rPr>
          <w:fldChar w:fldCharType="end"/>
        </w:r>
      </w:hyperlink>
      <w:r/>
      <w:r/>
    </w:p>
    <w:p>
      <w:pPr>
        <w:pStyle w:val="896"/>
        <w:spacing w:line="400" w:lineRule="exact"/>
        <w:tabs>
          <w:tab w:val="right" w:pos="9232" w:leader="dot"/>
        </w:tabs>
        <w:rPr>
          <w:rFonts w:hint="eastAsia" w:asciiTheme="minorHAnsi" w:hAnsiTheme="minorHAnsi" w:eastAsiaTheme="minorEastAsia" w:cstheme="minorBidi"/>
          <w:b w:val="0"/>
          <w:bCs w:val="0"/>
          <w:caps w:val="0"/>
          <w:sz w:val="22"/>
          <w:szCs w:val="24"/>
          <w14:ligatures w14:val="standardContextual"/>
        </w:rPr>
      </w:pPr>
      <w:r/>
      <w:hyperlink w:tooltip="#_Toc215233378" w:anchor="_Toc215233378" w:history="1">
        <w:r>
          <w:rPr>
            <w:rStyle w:val="928"/>
            <w:rFonts w:hint="eastAsia" w:ascii="宋体" w:hAnsi="宋体"/>
            <w:b w:val="0"/>
            <w:bCs w:val="0"/>
          </w:rPr>
          <w:t xml:space="preserve">第四章  采购需求</w:t>
        </w:r>
        <w:r>
          <w:rPr>
            <w:rFonts w:hint="eastAsia"/>
            <w:b w:val="0"/>
            <w:bCs w:val="0"/>
          </w:rPr>
          <w:tab/>
        </w:r>
        <w:r>
          <w:rPr>
            <w:rFonts w:hint="eastAsia"/>
            <w:b w:val="0"/>
            <w:bCs w:val="0"/>
          </w:rPr>
          <w:fldChar w:fldCharType="begin"/>
        </w:r>
        <w:r>
          <w:rPr>
            <w:rFonts w:hint="eastAsia"/>
            <w:b w:val="0"/>
            <w:bCs w:val="0"/>
          </w:rPr>
          <w:instrText xml:space="preserve"> </w:instrText>
        </w:r>
        <w:r>
          <w:rPr>
            <w:b w:val="0"/>
            <w:bCs w:val="0"/>
          </w:rPr>
          <w:instrText xml:space="preserve">PAGEREF _Toc215233378 \h</w:instrText>
        </w:r>
        <w:r>
          <w:rPr>
            <w:rFonts w:hint="eastAsia"/>
            <w:b w:val="0"/>
            <w:bCs w:val="0"/>
          </w:rPr>
          <w:instrText xml:space="preserve"> </w:instrText>
        </w:r>
        <w:r>
          <w:rPr>
            <w:rFonts w:hint="eastAsia"/>
            <w:b w:val="0"/>
            <w:bCs w:val="0"/>
          </w:rPr>
        </w:r>
        <w:r>
          <w:rPr>
            <w:rFonts w:hint="eastAsia"/>
            <w:b w:val="0"/>
            <w:bCs w:val="0"/>
          </w:rPr>
          <w:fldChar w:fldCharType="separate"/>
        </w:r>
        <w:r>
          <w:rPr>
            <w:b w:val="0"/>
            <w:bCs w:val="0"/>
          </w:rPr>
          <w:t xml:space="preserve">10</w:t>
        </w:r>
        <w:r>
          <w:rPr>
            <w:rFonts w:hint="eastAsia"/>
            <w:b w:val="0"/>
            <w:bCs w:val="0"/>
          </w:rPr>
          <w:fldChar w:fldCharType="end"/>
        </w:r>
      </w:hyperlink>
      <w:r/>
      <w:r/>
    </w:p>
    <w:p>
      <w:pPr>
        <w:pStyle w:val="896"/>
        <w:spacing w:line="400" w:lineRule="exact"/>
        <w:tabs>
          <w:tab w:val="right" w:pos="9232" w:leader="dot"/>
        </w:tabs>
        <w:rPr>
          <w:rFonts w:hint="eastAsia" w:asciiTheme="minorHAnsi" w:hAnsiTheme="minorHAnsi" w:eastAsiaTheme="minorEastAsia" w:cstheme="minorBidi"/>
          <w:b w:val="0"/>
          <w:bCs w:val="0"/>
          <w:caps w:val="0"/>
          <w:sz w:val="22"/>
          <w:szCs w:val="24"/>
          <w14:ligatures w14:val="standardContextual"/>
        </w:rPr>
      </w:pPr>
      <w:r/>
      <w:hyperlink w:tooltip="#_Toc215233386" w:anchor="_Toc215233386" w:history="1">
        <w:r>
          <w:rPr>
            <w:rStyle w:val="928"/>
            <w:rFonts w:hint="eastAsia" w:ascii="宋体" w:hAnsi="宋体"/>
            <w:b w:val="0"/>
            <w:bCs w:val="0"/>
          </w:rPr>
          <w:t xml:space="preserve">第五章  评审方法与评分标准</w:t>
        </w:r>
        <w:r>
          <w:rPr>
            <w:rFonts w:hint="eastAsia"/>
            <w:b w:val="0"/>
            <w:bCs w:val="0"/>
          </w:rPr>
          <w:tab/>
        </w:r>
        <w:r>
          <w:rPr>
            <w:rFonts w:hint="eastAsia"/>
            <w:b w:val="0"/>
            <w:bCs w:val="0"/>
          </w:rPr>
          <w:fldChar w:fldCharType="begin"/>
        </w:r>
        <w:r>
          <w:rPr>
            <w:rFonts w:hint="eastAsia"/>
            <w:b w:val="0"/>
            <w:bCs w:val="0"/>
          </w:rPr>
          <w:instrText xml:space="preserve"> </w:instrText>
        </w:r>
        <w:r>
          <w:rPr>
            <w:b w:val="0"/>
            <w:bCs w:val="0"/>
          </w:rPr>
          <w:instrText xml:space="preserve">PAGEREF _Toc215233386 \h</w:instrText>
        </w:r>
        <w:r>
          <w:rPr>
            <w:rFonts w:hint="eastAsia"/>
            <w:b w:val="0"/>
            <w:bCs w:val="0"/>
          </w:rPr>
          <w:instrText xml:space="preserve"> </w:instrText>
        </w:r>
        <w:r>
          <w:rPr>
            <w:rFonts w:hint="eastAsia"/>
            <w:b w:val="0"/>
            <w:bCs w:val="0"/>
          </w:rPr>
        </w:r>
        <w:r>
          <w:rPr>
            <w:rFonts w:hint="eastAsia"/>
            <w:b w:val="0"/>
            <w:bCs w:val="0"/>
          </w:rPr>
          <w:fldChar w:fldCharType="separate"/>
        </w:r>
        <w:r>
          <w:rPr>
            <w:b w:val="0"/>
            <w:bCs w:val="0"/>
          </w:rPr>
          <w:t xml:space="preserve">13</w:t>
        </w:r>
        <w:r>
          <w:rPr>
            <w:rFonts w:hint="eastAsia"/>
            <w:b w:val="0"/>
            <w:bCs w:val="0"/>
          </w:rPr>
          <w:fldChar w:fldCharType="end"/>
        </w:r>
      </w:hyperlink>
      <w:r/>
      <w:r/>
    </w:p>
    <w:p>
      <w:pPr>
        <w:pStyle w:val="896"/>
        <w:spacing w:line="400" w:lineRule="exact"/>
        <w:tabs>
          <w:tab w:val="right" w:pos="9232" w:leader="dot"/>
        </w:tabs>
        <w:rPr>
          <w:rFonts w:hint="eastAsia" w:asciiTheme="minorHAnsi" w:hAnsiTheme="minorHAnsi" w:eastAsiaTheme="minorEastAsia" w:cstheme="minorBidi"/>
          <w:b w:val="0"/>
          <w:bCs w:val="0"/>
          <w:caps w:val="0"/>
          <w:sz w:val="22"/>
          <w:szCs w:val="24"/>
          <w14:ligatures w14:val="standardContextual"/>
        </w:rPr>
      </w:pPr>
      <w:r/>
      <w:hyperlink w:tooltip="#_Toc215233390" w:anchor="_Toc215233390" w:history="1">
        <w:r>
          <w:rPr>
            <w:rStyle w:val="928"/>
            <w:rFonts w:hint="eastAsia" w:ascii="宋体" w:hAnsi="宋体"/>
            <w:b w:val="0"/>
            <w:bCs w:val="0"/>
          </w:rPr>
          <w:t xml:space="preserve">第六章  磋商响应文件格式</w:t>
        </w:r>
        <w:r>
          <w:rPr>
            <w:rFonts w:hint="eastAsia"/>
            <w:b w:val="0"/>
            <w:bCs w:val="0"/>
          </w:rPr>
          <w:tab/>
        </w:r>
        <w:r>
          <w:rPr>
            <w:rFonts w:hint="eastAsia"/>
            <w:b w:val="0"/>
            <w:bCs w:val="0"/>
          </w:rPr>
          <w:fldChar w:fldCharType="begin"/>
        </w:r>
        <w:r>
          <w:rPr>
            <w:rFonts w:hint="eastAsia"/>
            <w:b w:val="0"/>
            <w:bCs w:val="0"/>
          </w:rPr>
          <w:instrText xml:space="preserve"> </w:instrText>
        </w:r>
        <w:r>
          <w:rPr>
            <w:b w:val="0"/>
            <w:bCs w:val="0"/>
          </w:rPr>
          <w:instrText xml:space="preserve">PAGEREF _Toc215233390 \h</w:instrText>
        </w:r>
        <w:r>
          <w:rPr>
            <w:rFonts w:hint="eastAsia"/>
            <w:b w:val="0"/>
            <w:bCs w:val="0"/>
          </w:rPr>
          <w:instrText xml:space="preserve"> </w:instrText>
        </w:r>
        <w:r>
          <w:rPr>
            <w:rFonts w:hint="eastAsia"/>
            <w:b w:val="0"/>
            <w:bCs w:val="0"/>
          </w:rPr>
        </w:r>
        <w:r>
          <w:rPr>
            <w:rFonts w:hint="eastAsia"/>
            <w:b w:val="0"/>
            <w:bCs w:val="0"/>
          </w:rPr>
          <w:fldChar w:fldCharType="separate"/>
        </w:r>
        <w:r>
          <w:rPr>
            <w:b w:val="0"/>
            <w:bCs w:val="0"/>
          </w:rPr>
          <w:t xml:space="preserve">17</w:t>
        </w:r>
        <w:r>
          <w:rPr>
            <w:rFonts w:hint="eastAsia"/>
            <w:b w:val="0"/>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92" w:anchor="_Toc215233392" w:history="1">
        <w:r>
          <w:rPr>
            <w:rStyle w:val="928"/>
            <w:rFonts w:hint="eastAsia" w:ascii="宋体" w:hAnsi="宋体"/>
            <w:bCs w:val="0"/>
          </w:rPr>
          <w:t xml:space="preserve">附件1 开标一览表</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_Toc215233392 \h</w:instrText>
        </w:r>
        <w:r>
          <w:rPr>
            <w:rFonts w:hint="eastAsia"/>
            <w:bCs w:val="0"/>
          </w:rPr>
          <w:instrText xml:space="preserve"> </w:instrText>
        </w:r>
        <w:r>
          <w:rPr>
            <w:rFonts w:hint="eastAsia"/>
            <w:bCs w:val="0"/>
          </w:rPr>
        </w:r>
        <w:r>
          <w:rPr>
            <w:rFonts w:hint="eastAsia"/>
            <w:bCs w:val="0"/>
          </w:rPr>
          <w:fldChar w:fldCharType="separate"/>
        </w:r>
        <w:r>
          <w:rPr>
            <w:bCs w:val="0"/>
          </w:rPr>
          <w:t xml:space="preserve">20</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93" w:anchor="_Toc215233393" w:history="1">
        <w:r>
          <w:rPr>
            <w:rStyle w:val="928"/>
            <w:rFonts w:hint="eastAsia" w:ascii="宋体" w:hAnsi="宋体"/>
            <w:bCs w:val="0"/>
          </w:rPr>
          <w:t xml:space="preserve">附件2 具有履行合同所必需的设备和专业技术能力的声明函</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_Toc215233393 \h</w:instrText>
        </w:r>
        <w:r>
          <w:rPr>
            <w:rFonts w:hint="eastAsia"/>
            <w:bCs w:val="0"/>
          </w:rPr>
          <w:instrText xml:space="preserve"> </w:instrText>
        </w:r>
        <w:r>
          <w:rPr>
            <w:rFonts w:hint="eastAsia"/>
            <w:bCs w:val="0"/>
          </w:rPr>
        </w:r>
        <w:r>
          <w:rPr>
            <w:rFonts w:hint="eastAsia"/>
            <w:bCs w:val="0"/>
          </w:rPr>
          <w:fldChar w:fldCharType="separate"/>
        </w:r>
        <w:r>
          <w:rPr>
            <w:bCs w:val="0"/>
          </w:rPr>
          <w:t xml:space="preserve">21</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94" w:anchor="_Toc215233394" w:history="1">
        <w:r>
          <w:rPr>
            <w:rStyle w:val="928"/>
            <w:rFonts w:hint="eastAsia" w:ascii="宋体" w:hAnsi="宋体"/>
            <w:bCs w:val="0"/>
          </w:rPr>
          <w:t xml:space="preserve">附件3 承诺说明</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_Toc215233394 \h</w:instrText>
        </w:r>
        <w:r>
          <w:rPr>
            <w:rFonts w:hint="eastAsia"/>
            <w:bCs w:val="0"/>
          </w:rPr>
          <w:instrText xml:space="preserve"> </w:instrText>
        </w:r>
        <w:r>
          <w:rPr>
            <w:rFonts w:hint="eastAsia"/>
            <w:bCs w:val="0"/>
          </w:rPr>
        </w:r>
        <w:r>
          <w:rPr>
            <w:rFonts w:hint="eastAsia"/>
            <w:bCs w:val="0"/>
          </w:rPr>
          <w:fldChar w:fldCharType="separate"/>
        </w:r>
        <w:r>
          <w:rPr>
            <w:bCs w:val="0"/>
          </w:rPr>
          <w:t xml:space="preserve">22</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95" w:anchor="_Toc215233395" w:history="1">
        <w:r>
          <w:rPr>
            <w:rStyle w:val="928"/>
            <w:rFonts w:hint="eastAsia" w:ascii="宋体" w:hAnsi="宋体"/>
            <w:bCs w:val="0"/>
          </w:rPr>
          <w:t xml:space="preserve">附件4 中小企业声明函</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_Toc215233395 \h</w:instrText>
        </w:r>
        <w:r>
          <w:rPr>
            <w:rFonts w:hint="eastAsia"/>
            <w:bCs w:val="0"/>
          </w:rPr>
          <w:instrText xml:space="preserve"> </w:instrText>
        </w:r>
        <w:r>
          <w:rPr>
            <w:rFonts w:hint="eastAsia"/>
            <w:bCs w:val="0"/>
          </w:rPr>
        </w:r>
        <w:r>
          <w:rPr>
            <w:rFonts w:hint="eastAsia"/>
            <w:bCs w:val="0"/>
          </w:rPr>
          <w:fldChar w:fldCharType="separate"/>
        </w:r>
        <w:r>
          <w:rPr>
            <w:bCs w:val="0"/>
          </w:rPr>
          <w:t xml:space="preserve">23</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96" w:anchor="_Toc215233396" w:history="1">
        <w:r>
          <w:rPr>
            <w:rStyle w:val="928"/>
            <w:rFonts w:hint="eastAsia" w:ascii="宋体" w:hAnsi="宋体"/>
            <w:bCs w:val="0"/>
          </w:rPr>
          <w:t xml:space="preserve">附件5 残疾人福利性单位声明函</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_Toc215233396 \h</w:instrText>
        </w:r>
        <w:r>
          <w:rPr>
            <w:rFonts w:hint="eastAsia"/>
            <w:bCs w:val="0"/>
          </w:rPr>
          <w:instrText xml:space="preserve"> </w:instrText>
        </w:r>
        <w:r>
          <w:rPr>
            <w:rFonts w:hint="eastAsia"/>
            <w:bCs w:val="0"/>
          </w:rPr>
        </w:r>
        <w:r>
          <w:rPr>
            <w:rFonts w:hint="eastAsia"/>
            <w:bCs w:val="0"/>
          </w:rPr>
          <w:fldChar w:fldCharType="separate"/>
        </w:r>
        <w:r>
          <w:rPr>
            <w:bCs w:val="0"/>
          </w:rPr>
          <w:t xml:space="preserve">24</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97" w:anchor="_Toc215233397" w:history="1">
        <w:r>
          <w:rPr>
            <w:rStyle w:val="928"/>
            <w:rFonts w:hint="eastAsia" w:ascii="宋体" w:hAnsi="宋体"/>
            <w:bCs w:val="0"/>
          </w:rPr>
          <w:t xml:space="preserve">附件6 项目负责人等相关情况承诺书</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_Toc215233397 \h</w:instrText>
        </w:r>
        <w:r>
          <w:rPr>
            <w:rFonts w:hint="eastAsia"/>
            <w:bCs w:val="0"/>
          </w:rPr>
          <w:instrText xml:space="preserve"> </w:instrText>
        </w:r>
        <w:r>
          <w:rPr>
            <w:rFonts w:hint="eastAsia"/>
            <w:bCs w:val="0"/>
          </w:rPr>
        </w:r>
        <w:r>
          <w:rPr>
            <w:rFonts w:hint="eastAsia"/>
            <w:bCs w:val="0"/>
          </w:rPr>
          <w:fldChar w:fldCharType="separate"/>
        </w:r>
        <w:r>
          <w:rPr>
            <w:bCs w:val="0"/>
          </w:rPr>
          <w:t xml:space="preserve">25</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98" w:anchor="_Toc215233398" w:history="1">
        <w:r>
          <w:rPr>
            <w:rStyle w:val="928"/>
            <w:rFonts w:hint="eastAsia" w:ascii="宋体" w:hAnsi="宋体"/>
            <w:bCs w:val="0"/>
          </w:rPr>
          <w:t xml:space="preserve">附件7 磋商函</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_Toc215233398 \h</w:instrText>
        </w:r>
        <w:r>
          <w:rPr>
            <w:rFonts w:hint="eastAsia"/>
            <w:bCs w:val="0"/>
          </w:rPr>
          <w:instrText xml:space="preserve"> </w:instrText>
        </w:r>
        <w:r>
          <w:rPr>
            <w:rFonts w:hint="eastAsia"/>
            <w:bCs w:val="0"/>
          </w:rPr>
        </w:r>
        <w:r>
          <w:rPr>
            <w:rFonts w:hint="eastAsia"/>
            <w:bCs w:val="0"/>
          </w:rPr>
          <w:fldChar w:fldCharType="separate"/>
        </w:r>
        <w:r>
          <w:rPr>
            <w:bCs w:val="0"/>
          </w:rPr>
          <w:t xml:space="preserve">26</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399" w:anchor="_Toc215233399" w:history="1">
        <w:r>
          <w:rPr>
            <w:rStyle w:val="928"/>
            <w:rFonts w:hint="eastAsia" w:ascii="宋体" w:hAnsi="宋体"/>
            <w:bCs w:val="0"/>
          </w:rPr>
          <w:t xml:space="preserve">附件8 法人授权书</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_Toc215233399 \h</w:instrText>
        </w:r>
        <w:r>
          <w:rPr>
            <w:rFonts w:hint="eastAsia"/>
            <w:bCs w:val="0"/>
          </w:rPr>
          <w:instrText xml:space="preserve"> </w:instrText>
        </w:r>
        <w:r>
          <w:rPr>
            <w:rFonts w:hint="eastAsia"/>
            <w:bCs w:val="0"/>
          </w:rPr>
        </w:r>
        <w:r>
          <w:rPr>
            <w:rFonts w:hint="eastAsia"/>
            <w:bCs w:val="0"/>
          </w:rPr>
          <w:fldChar w:fldCharType="separate"/>
        </w:r>
        <w:r>
          <w:rPr>
            <w:bCs w:val="0"/>
          </w:rPr>
          <w:t xml:space="preserve">27</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400" w:anchor="_Toc215233400" w:history="1">
        <w:r>
          <w:rPr>
            <w:rStyle w:val="928"/>
            <w:rFonts w:hint="eastAsia" w:ascii="宋体" w:hAnsi="宋体"/>
            <w:bCs w:val="0"/>
          </w:rPr>
          <w:t xml:space="preserve">附件9 实质性要求响应表</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_Toc215233400 \h</w:instrText>
        </w:r>
        <w:r>
          <w:rPr>
            <w:rFonts w:hint="eastAsia"/>
            <w:bCs w:val="0"/>
          </w:rPr>
          <w:instrText xml:space="preserve"> </w:instrText>
        </w:r>
        <w:r>
          <w:rPr>
            <w:rFonts w:hint="eastAsia"/>
            <w:bCs w:val="0"/>
          </w:rPr>
        </w:r>
        <w:r>
          <w:rPr>
            <w:rFonts w:hint="eastAsia"/>
            <w:bCs w:val="0"/>
          </w:rPr>
          <w:fldChar w:fldCharType="separate"/>
        </w:r>
        <w:r>
          <w:rPr>
            <w:bCs w:val="0"/>
          </w:rPr>
          <w:t xml:space="preserve">28</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401" w:anchor="_Toc215233401" w:history="1">
        <w:r>
          <w:rPr>
            <w:rStyle w:val="928"/>
            <w:rFonts w:hint="eastAsia" w:ascii="宋体" w:hAnsi="宋体"/>
            <w:bCs w:val="0"/>
          </w:rPr>
          <w:t xml:space="preserve">附件10 实施要求响应表</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_Toc215233401 \h</w:instrText>
        </w:r>
        <w:r>
          <w:rPr>
            <w:rFonts w:hint="eastAsia"/>
            <w:bCs w:val="0"/>
          </w:rPr>
          <w:instrText xml:space="preserve"> </w:instrText>
        </w:r>
        <w:r>
          <w:rPr>
            <w:rFonts w:hint="eastAsia"/>
            <w:bCs w:val="0"/>
          </w:rPr>
        </w:r>
        <w:r>
          <w:rPr>
            <w:rFonts w:hint="eastAsia"/>
            <w:bCs w:val="0"/>
          </w:rPr>
          <w:fldChar w:fldCharType="separate"/>
        </w:r>
        <w:r>
          <w:rPr>
            <w:bCs w:val="0"/>
          </w:rPr>
          <w:t xml:space="preserve">29</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402" w:anchor="_Toc215233402" w:history="1">
        <w:r>
          <w:rPr>
            <w:rStyle w:val="928"/>
            <w:rFonts w:hint="eastAsia" w:ascii="宋体" w:hAnsi="宋体"/>
            <w:bCs w:val="0"/>
          </w:rPr>
          <w:t xml:space="preserve">附件11 人员配备情况</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_Toc215233402 \h</w:instrText>
        </w:r>
        <w:r>
          <w:rPr>
            <w:rFonts w:hint="eastAsia"/>
            <w:bCs w:val="0"/>
          </w:rPr>
          <w:instrText xml:space="preserve"> </w:instrText>
        </w:r>
        <w:r>
          <w:rPr>
            <w:rFonts w:hint="eastAsia"/>
            <w:bCs w:val="0"/>
          </w:rPr>
        </w:r>
        <w:r>
          <w:rPr>
            <w:rFonts w:hint="eastAsia"/>
            <w:bCs w:val="0"/>
          </w:rPr>
          <w:fldChar w:fldCharType="separate"/>
        </w:r>
        <w:r>
          <w:rPr>
            <w:bCs w:val="0"/>
          </w:rPr>
          <w:t xml:space="preserve">30</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403" w:anchor="_Toc215233403" w:history="1">
        <w:r>
          <w:rPr>
            <w:rStyle w:val="928"/>
            <w:rFonts w:hint="eastAsia" w:ascii="宋体" w:hAnsi="宋体"/>
            <w:bCs w:val="0"/>
          </w:rPr>
          <w:t xml:space="preserve">附件12 业绩一览表</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_Toc215233403 \h</w:instrText>
        </w:r>
        <w:r>
          <w:rPr>
            <w:rFonts w:hint="eastAsia"/>
            <w:bCs w:val="0"/>
          </w:rPr>
          <w:instrText xml:space="preserve"> </w:instrText>
        </w:r>
        <w:r>
          <w:rPr>
            <w:rFonts w:hint="eastAsia"/>
            <w:bCs w:val="0"/>
          </w:rPr>
        </w:r>
        <w:r>
          <w:rPr>
            <w:rFonts w:hint="eastAsia"/>
            <w:bCs w:val="0"/>
          </w:rPr>
          <w:fldChar w:fldCharType="separate"/>
        </w:r>
        <w:r>
          <w:rPr>
            <w:bCs w:val="0"/>
          </w:rPr>
          <w:t xml:space="preserve">31</w:t>
        </w:r>
        <w:r>
          <w:rPr>
            <w:rFonts w:hint="eastAsia"/>
            <w:bCs w:val="0"/>
          </w:rPr>
          <w:fldChar w:fldCharType="end"/>
        </w:r>
      </w:hyperlink>
      <w:r/>
      <w:r/>
    </w:p>
    <w:p>
      <w:pPr>
        <w:pStyle w:val="908"/>
        <w:ind w:firstLine="240"/>
        <w:spacing w:line="400" w:lineRule="exact"/>
        <w:tabs>
          <w:tab w:val="right" w:pos="9232" w:leader="dot"/>
        </w:tabs>
        <w:rPr>
          <w:rFonts w:hint="eastAsia" w:asciiTheme="minorHAnsi" w:hAnsiTheme="minorHAnsi" w:eastAsiaTheme="minorEastAsia" w:cstheme="minorBidi"/>
          <w:bCs w:val="0"/>
          <w:smallCaps w:val="0"/>
          <w:sz w:val="22"/>
          <w:szCs w:val="24"/>
          <w14:ligatures w14:val="standardContextual"/>
        </w:rPr>
      </w:pPr>
      <w:r/>
      <w:hyperlink w:tooltip="#_Toc215233404" w:anchor="_Toc215233404" w:history="1">
        <w:r>
          <w:rPr>
            <w:rStyle w:val="928"/>
            <w:rFonts w:hint="eastAsia" w:ascii="宋体" w:hAnsi="宋体"/>
            <w:bCs w:val="0"/>
          </w:rPr>
          <w:t xml:space="preserve">附件13 商务条件响应表</w:t>
        </w:r>
        <w:r>
          <w:rPr>
            <w:rFonts w:hint="eastAsia"/>
            <w:bCs w:val="0"/>
          </w:rPr>
          <w:tab/>
        </w:r>
        <w:r>
          <w:rPr>
            <w:rFonts w:hint="eastAsia"/>
            <w:bCs w:val="0"/>
          </w:rPr>
          <w:fldChar w:fldCharType="begin"/>
        </w:r>
        <w:r>
          <w:rPr>
            <w:rFonts w:hint="eastAsia"/>
            <w:bCs w:val="0"/>
          </w:rPr>
          <w:instrText xml:space="preserve"> </w:instrText>
        </w:r>
        <w:r>
          <w:rPr>
            <w:bCs w:val="0"/>
          </w:rPr>
          <w:instrText xml:space="preserve">PAGEREF _Toc215233404 \h</w:instrText>
        </w:r>
        <w:r>
          <w:rPr>
            <w:rFonts w:hint="eastAsia"/>
            <w:bCs w:val="0"/>
          </w:rPr>
          <w:instrText xml:space="preserve"> </w:instrText>
        </w:r>
        <w:r>
          <w:rPr>
            <w:rFonts w:hint="eastAsia"/>
            <w:bCs w:val="0"/>
          </w:rPr>
        </w:r>
        <w:r>
          <w:rPr>
            <w:rFonts w:hint="eastAsia"/>
            <w:bCs w:val="0"/>
          </w:rPr>
          <w:fldChar w:fldCharType="separate"/>
        </w:r>
        <w:r>
          <w:rPr>
            <w:bCs w:val="0"/>
          </w:rPr>
          <w:t xml:space="preserve">32</w:t>
        </w:r>
        <w:r>
          <w:rPr>
            <w:rFonts w:hint="eastAsia"/>
            <w:bCs w:val="0"/>
          </w:rPr>
          <w:fldChar w:fldCharType="end"/>
        </w:r>
      </w:hyperlink>
      <w:r/>
      <w:r/>
    </w:p>
    <w:p>
      <w:pPr>
        <w:jc w:val="left"/>
        <w:spacing w:line="440" w:lineRule="exact"/>
        <w:rPr>
          <w:rFonts w:ascii="Times New Roman" w:hAnsi="Times New Roman"/>
          <w:sz w:val="24"/>
          <w:szCs w:val="24"/>
          <w:lang w:val="zh-CN"/>
        </w:rPr>
      </w:pPr>
      <w:r>
        <w:rPr>
          <w:rFonts w:ascii="Times New Roman" w:hAnsi="Times New Roman"/>
          <w:b/>
          <w:bCs/>
          <w:i/>
          <w:iCs/>
          <w:sz w:val="24"/>
          <w:szCs w:val="24"/>
          <w:u w:val="single"/>
        </w:rPr>
        <w:fldChar w:fldCharType="end"/>
      </w:r>
      <w:r/>
    </w:p>
    <w:p>
      <w:pPr>
        <w:jc w:val="center"/>
        <w:keepNext/>
        <w:spacing w:line="440" w:lineRule="exact"/>
        <w:rPr>
          <w:rFonts w:hint="eastAsia" w:ascii="宋体" w:hAnsi="宋体"/>
          <w:b/>
          <w:bCs/>
          <w:sz w:val="44"/>
          <w:szCs w:val="28"/>
        </w:rPr>
        <w:outlineLvl w:val="0"/>
      </w:pPr>
      <w:r>
        <w:rPr>
          <w:rFonts w:ascii="黑体" w:hAnsi="Times New Roman" w:eastAsia="黑体"/>
          <w:bCs/>
          <w:sz w:val="44"/>
          <w:szCs w:val="28"/>
        </w:rPr>
        <w:br w:type="page" w:clear="all"/>
      </w:r>
      <w:bookmarkStart w:id="6" w:name="_Toc215233329"/>
      <w:r>
        <w:rPr>
          <w:rFonts w:hint="eastAsia" w:ascii="宋体" w:hAnsi="宋体"/>
          <w:b/>
          <w:bCs/>
          <w:sz w:val="44"/>
          <w:szCs w:val="28"/>
        </w:rPr>
        <w:t xml:space="preserve">第一章  </w:t>
      </w:r>
      <w:bookmarkEnd w:id="0"/>
      <w:r>
        <w:rPr>
          <w:rFonts w:hint="eastAsia" w:ascii="宋体" w:hAnsi="宋体"/>
          <w:b/>
          <w:bCs/>
          <w:sz w:val="44"/>
          <w:szCs w:val="28"/>
        </w:rPr>
        <w:t xml:space="preserve">磋商邀请</w:t>
      </w:r>
      <w:bookmarkEnd w:id="6"/>
      <w:r/>
      <w:r/>
    </w:p>
    <w:p>
      <w:pPr>
        <w:ind w:firstLine="480"/>
        <w:spacing w:line="440" w:lineRule="exact"/>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2026年高新区政府投资项目零星维修工程</w:t>
      </w:r>
      <w:r>
        <w:rPr>
          <w:rFonts w:hint="eastAsia" w:ascii="宋体" w:hAnsi="宋体"/>
          <w:sz w:val="24"/>
          <w:szCs w:val="24"/>
        </w:rPr>
        <w:t xml:space="preserve">采购</w:t>
      </w:r>
      <w:r>
        <w:rPr>
          <w:rFonts w:hint="eastAsia" w:ascii="Times New Roman" w:hAnsi="Times New Roman"/>
          <w:sz w:val="24"/>
          <w:szCs w:val="24"/>
        </w:rPr>
        <w:t xml:space="preserve">项目的潜在供应商应在“</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获取电子采购文件，并于</w:t>
      </w:r>
      <w:r>
        <w:rPr>
          <w:rFonts w:ascii="Times New Roman" w:hAnsi="Times New Roman"/>
          <w:sz w:val="24"/>
          <w:szCs w:val="21"/>
          <w:u w:val="single"/>
        </w:rPr>
        <w:t xml:space="preserve">202</w:t>
      </w:r>
      <w:r>
        <w:rPr>
          <w:rFonts w:hint="eastAsia" w:ascii="Times New Roman" w:hAnsi="Times New Roman"/>
          <w:sz w:val="24"/>
          <w:szCs w:val="21"/>
          <w:u w:val="single"/>
        </w:rPr>
        <w:t xml:space="preserve">6</w:t>
      </w:r>
      <w:r>
        <w:rPr>
          <w:rFonts w:ascii="Times New Roman" w:hAnsi="Times New Roman"/>
          <w:sz w:val="24"/>
          <w:szCs w:val="21"/>
          <w:u w:val="single"/>
        </w:rPr>
        <w:t xml:space="preserve">年</w:t>
      </w:r>
      <w:r>
        <w:rPr>
          <w:rFonts w:hint="eastAsia" w:ascii="Times New Roman" w:hAnsi="Times New Roman"/>
          <w:sz w:val="24"/>
          <w:szCs w:val="21"/>
          <w:u w:val="single"/>
        </w:rPr>
        <w:t xml:space="preserve">1</w:t>
      </w:r>
      <w:r>
        <w:rPr>
          <w:rFonts w:ascii="Times New Roman" w:hAnsi="Times New Roman"/>
          <w:sz w:val="24"/>
          <w:szCs w:val="21"/>
          <w:u w:val="single"/>
        </w:rPr>
        <w:t xml:space="preserve">月</w:t>
      </w:r>
      <w:r>
        <w:rPr>
          <w:rFonts w:hint="eastAsia" w:ascii="Times New Roman" w:hAnsi="Times New Roman"/>
          <w:sz w:val="24"/>
          <w:szCs w:val="21"/>
          <w:u w:val="single"/>
        </w:rPr>
        <w:t xml:space="preserve">1</w:t>
      </w:r>
      <w:r>
        <w:rPr>
          <w:rFonts w:hint="eastAsia" w:ascii="Times New Roman" w:hAnsi="Times New Roman"/>
          <w:sz w:val="24"/>
          <w:szCs w:val="21"/>
          <w:u w:val="single"/>
        </w:rPr>
        <w:t xml:space="preserve">9</w:t>
      </w:r>
      <w:r>
        <w:rPr>
          <w:rFonts w:ascii="Times New Roman" w:hAnsi="Times New Roman"/>
          <w:sz w:val="24"/>
          <w:szCs w:val="21"/>
          <w:u w:val="single"/>
        </w:rPr>
        <w:t xml:space="preserve">日</w:t>
      </w:r>
      <w:r>
        <w:rPr>
          <w:rFonts w:hint="eastAsia" w:ascii="Times New Roman" w:hAnsi="Times New Roman"/>
          <w:sz w:val="24"/>
          <w:szCs w:val="21"/>
          <w:u w:val="single"/>
        </w:rPr>
        <w:t xml:space="preserve">13</w:t>
      </w:r>
      <w:r>
        <w:rPr>
          <w:rFonts w:ascii="Times New Roman" w:hAnsi="Times New Roman"/>
          <w:sz w:val="24"/>
          <w:szCs w:val="21"/>
          <w:u w:val="single"/>
        </w:rPr>
        <w:t xml:space="preserve">：</w:t>
      </w:r>
      <w:r>
        <w:rPr>
          <w:rFonts w:hint="eastAsia" w:ascii="Times New Roman" w:hAnsi="Times New Roman"/>
          <w:sz w:val="24"/>
          <w:szCs w:val="21"/>
          <w:u w:val="single"/>
        </w:rPr>
        <w:t xml:space="preserve">3</w:t>
      </w:r>
      <w:r>
        <w:rPr>
          <w:rFonts w:ascii="Times New Roman" w:hAnsi="Times New Roman"/>
          <w:sz w:val="24"/>
          <w:szCs w:val="21"/>
          <w:u w:val="single"/>
        </w:rPr>
        <w:t xml:space="preserve">0</w:t>
      </w:r>
      <w:r>
        <w:rPr>
          <w:rFonts w:hint="eastAsia" w:hAnsi="宋体"/>
          <w:sz w:val="24"/>
          <w:szCs w:val="21"/>
        </w:rPr>
        <w:t xml:space="preserve">前按规定提交响应</w:t>
      </w:r>
      <w:r>
        <w:rPr>
          <w:rFonts w:hAnsi="宋体"/>
          <w:sz w:val="24"/>
          <w:szCs w:val="21"/>
        </w:rPr>
        <w:t xml:space="preserve">文件</w:t>
      </w:r>
      <w:r>
        <w:rPr>
          <w:rFonts w:hint="eastAsia" w:hAnsi="宋体"/>
          <w:sz w:val="24"/>
          <w:szCs w:val="21"/>
        </w:rPr>
        <w:t xml:space="preserve">。</w:t>
      </w:r>
      <w:r/>
    </w:p>
    <w:p>
      <w:pPr>
        <w:ind w:right="-27"/>
        <w:spacing w:line="480" w:lineRule="exact"/>
        <w:tabs>
          <w:tab w:val="left" w:pos="0" w:leader="none"/>
        </w:tabs>
        <w:rPr>
          <w:rFonts w:hint="eastAsia" w:ascii="宋体" w:hAnsi="宋体"/>
          <w:b/>
          <w:sz w:val="28"/>
        </w:rPr>
        <w:outlineLvl w:val="1"/>
      </w:pPr>
      <w:r/>
      <w:bookmarkStart w:id="7" w:name="_Toc38985263"/>
      <w:r/>
      <w:bookmarkStart w:id="8" w:name="_Toc28359079"/>
      <w:r/>
      <w:bookmarkStart w:id="9" w:name="_Toc35393790"/>
      <w:r/>
      <w:bookmarkStart w:id="10" w:name="_Toc35393621"/>
      <w:r/>
      <w:bookmarkStart w:id="11" w:name="_Toc28359002"/>
      <w:r/>
      <w:bookmarkStart w:id="12" w:name="_Toc215233330"/>
      <w:r/>
      <w:bookmarkStart w:id="13" w:name="_Hlk24379207"/>
      <w:r>
        <w:rPr>
          <w:rFonts w:ascii="宋体" w:hAnsi="宋体"/>
          <w:b/>
          <w:sz w:val="28"/>
        </w:rPr>
        <w:t xml:space="preserve">一、项目基本情况</w:t>
      </w:r>
      <w:bookmarkEnd w:id="7"/>
      <w:r/>
      <w:bookmarkEnd w:id="8"/>
      <w:r/>
      <w:bookmarkEnd w:id="9"/>
      <w:r/>
      <w:bookmarkEnd w:id="10"/>
      <w:r/>
      <w:bookmarkEnd w:id="11"/>
      <w:r/>
      <w:bookmarkEnd w:id="12"/>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项目编号：</w:t>
      </w:r>
      <w:r>
        <w:rPr>
          <w:rFonts w:ascii="Times New Roman" w:hAnsi="Times New Roman"/>
          <w:sz w:val="24"/>
          <w:szCs w:val="24"/>
        </w:rPr>
        <w:t xml:space="preserve">JSZC-320581-XCZJ-C2025-0017</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项目名称：</w:t>
      </w:r>
      <w:r>
        <w:rPr>
          <w:rFonts w:ascii="Times New Roman" w:hAnsi="Times New Roman"/>
          <w:sz w:val="24"/>
          <w:szCs w:val="24"/>
        </w:rPr>
        <w:t xml:space="preserve">2026</w:t>
      </w:r>
      <w:r>
        <w:rPr>
          <w:rFonts w:ascii="Times New Roman" w:hAnsi="Times New Roman"/>
          <w:sz w:val="24"/>
          <w:szCs w:val="24"/>
        </w:rPr>
        <w:t xml:space="preserve">年高新区</w:t>
      </w:r>
      <w:bookmarkStart w:id="14" w:name="_Hlk213746585"/>
      <w:r>
        <w:rPr>
          <w:rFonts w:ascii="Times New Roman" w:hAnsi="Times New Roman"/>
          <w:sz w:val="24"/>
          <w:szCs w:val="24"/>
        </w:rPr>
        <w:t xml:space="preserve">政府投资项目零星维修工程</w:t>
      </w:r>
      <w:bookmarkEnd w:id="14"/>
      <w:r/>
      <w:r/>
    </w:p>
    <w:p>
      <w:pPr>
        <w:ind w:firstLine="480"/>
        <w:spacing w:line="440" w:lineRule="exact"/>
        <w:rPr>
          <w:highlight w:val="none"/>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采购方式：</w:t>
      </w:r>
      <w:r>
        <w:rPr>
          <w:rFonts w:hint="eastAsia" w:ascii="Times New Roman" w:hAnsi="Times New Roman"/>
          <w:sz w:val="24"/>
          <w:szCs w:val="24"/>
        </w:rPr>
        <w:t xml:space="preserve">竞争性磋商</w:t>
      </w:r>
      <w:bookmarkEnd w:id="13"/>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预算金额：</w:t>
      </w:r>
      <w:r>
        <w:rPr>
          <w:rFonts w:hint="eastAsia" w:ascii="Times New Roman" w:hAnsi="Times New Roman"/>
          <w:sz w:val="24"/>
          <w:szCs w:val="24"/>
        </w:rPr>
        <w:t xml:space="preserve">人民币</w:t>
      </w:r>
      <w:r>
        <w:rPr>
          <w:rFonts w:hint="eastAsia" w:ascii="Times New Roman" w:hAnsi="Times New Roman"/>
          <w:sz w:val="24"/>
          <w:szCs w:val="24"/>
        </w:rPr>
        <w:t xml:space="preserve">3</w:t>
      </w:r>
      <w:r>
        <w:rPr>
          <w:rFonts w:hint="eastAsia" w:ascii="Times New Roman" w:hAnsi="Times New Roman"/>
          <w:sz w:val="24"/>
          <w:szCs w:val="24"/>
        </w:rPr>
        <w:t xml:space="preserve">3</w:t>
      </w:r>
      <w:r>
        <w:rPr>
          <w:rFonts w:hint="eastAsia" w:ascii="Times New Roman" w:hAnsi="Times New Roman"/>
          <w:sz w:val="24"/>
          <w:szCs w:val="24"/>
        </w:rPr>
        <w:t xml:space="preserve">00000</w:t>
      </w:r>
      <w:r>
        <w:rPr>
          <w:rFonts w:ascii="Times New Roman" w:hAnsi="Times New Roman"/>
          <w:sz w:val="24"/>
          <w:szCs w:val="24"/>
        </w:rPr>
        <w:t xml:space="preserve">.00</w:t>
      </w:r>
      <w:r>
        <w:rPr>
          <w:rFonts w:hint="eastAsia" w:ascii="Times New Roman" w:hAnsi="Times New Roman"/>
          <w:sz w:val="24"/>
          <w:szCs w:val="24"/>
        </w:rPr>
        <w:t xml:space="preserve">元</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5</w:t>
      </w:r>
      <w:r>
        <w:rPr>
          <w:rFonts w:hint="eastAsia" w:ascii="Times New Roman" w:hAnsi="Times New Roman"/>
          <w:sz w:val="24"/>
          <w:szCs w:val="24"/>
        </w:rPr>
        <w:t xml:space="preserve">、最高</w:t>
      </w:r>
      <w:r>
        <w:rPr>
          <w:rFonts w:ascii="Times New Roman" w:hAnsi="Times New Roman"/>
          <w:sz w:val="24"/>
          <w:szCs w:val="24"/>
        </w:rPr>
        <w:t xml:space="preserve">限价：</w:t>
      </w:r>
      <w:r>
        <w:rPr>
          <w:rFonts w:hint="eastAsia" w:ascii="Times New Roman" w:hAnsi="Times New Roman"/>
          <w:sz w:val="24"/>
          <w:szCs w:val="24"/>
        </w:rPr>
        <w:t xml:space="preserve">人民币</w:t>
      </w:r>
      <w:r>
        <w:rPr>
          <w:rFonts w:hint="eastAsia" w:ascii="Times New Roman" w:hAnsi="Times New Roman" w:eastAsiaTheme="minorEastAsia"/>
          <w:color w:val="000000"/>
          <w:sz w:val="24"/>
        </w:rPr>
        <w:t xml:space="preserve">3</w:t>
      </w:r>
      <w:r>
        <w:rPr>
          <w:rFonts w:hint="eastAsia" w:ascii="Times New Roman" w:hAnsi="Times New Roman" w:eastAsiaTheme="minorEastAsia"/>
          <w:color w:val="000000"/>
          <w:sz w:val="24"/>
        </w:rPr>
        <w:t xml:space="preserve">3</w:t>
      </w:r>
      <w:r>
        <w:rPr>
          <w:rFonts w:hint="eastAsia" w:ascii="Times New Roman" w:hAnsi="Times New Roman" w:eastAsiaTheme="minorEastAsia"/>
          <w:color w:val="000000"/>
          <w:sz w:val="24"/>
        </w:rPr>
        <w:t xml:space="preserve">00000.00</w:t>
      </w:r>
      <w:r>
        <w:rPr>
          <w:rFonts w:ascii="宋体" w:hAnsi="宋体" w:cs="宋体"/>
          <w:color w:val="000000"/>
          <w:sz w:val="24"/>
        </w:rPr>
        <w:t xml:space="preserve">元</w:t>
      </w:r>
      <w:r/>
    </w:p>
    <w:p>
      <w:pPr>
        <w:ind w:firstLine="480"/>
        <w:spacing w:line="440" w:lineRule="exact"/>
        <w:rPr>
          <w:rFonts w:hint="eastAsia" w:ascii="宋体" w:hAnsi="宋体"/>
          <w:sz w:val="24"/>
          <w:szCs w:val="24"/>
        </w:rPr>
      </w:pPr>
      <w:r>
        <w:rPr>
          <w:rFonts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采购需求概况：</w:t>
      </w:r>
      <w:r>
        <w:rPr>
          <w:rFonts w:hint="eastAsia" w:ascii="Times New Roman" w:hAnsi="Times New Roman"/>
          <w:sz w:val="24"/>
          <w:szCs w:val="24"/>
        </w:rPr>
        <w:t xml:space="preserve">项目内容</w:t>
      </w:r>
      <w:r>
        <w:rPr>
          <w:rFonts w:hint="eastAsia" w:ascii="宋体" w:hAnsi="宋体"/>
          <w:sz w:val="24"/>
          <w:szCs w:val="24"/>
        </w:rPr>
        <w:t xml:space="preserve">为2026年高新区政府投资项目零星维修</w:t>
      </w:r>
      <w:r>
        <w:rPr>
          <w:rFonts w:hint="eastAsia" w:ascii="宋体" w:hAnsi="宋体"/>
          <w:sz w:val="24"/>
          <w:szCs w:val="24"/>
        </w:rPr>
        <w:t xml:space="preserve">（限单项合同价</w:t>
      </w:r>
      <w:r>
        <w:rPr>
          <w:rFonts w:hint="eastAsia" w:ascii="宋体" w:hAnsi="宋体"/>
          <w:sz w:val="24"/>
          <w:szCs w:val="24"/>
        </w:rPr>
        <w:t xml:space="preserve">50</w:t>
      </w:r>
      <w:r>
        <w:rPr>
          <w:rFonts w:hint="eastAsia" w:ascii="宋体" w:hAnsi="宋体"/>
          <w:sz w:val="24"/>
          <w:szCs w:val="24"/>
        </w:rPr>
        <w:t xml:space="preserve">万元以下的零星工程）</w:t>
      </w:r>
      <w:r>
        <w:rPr>
          <w:rFonts w:hint="eastAsia" w:ascii="宋体" w:hAnsi="宋体"/>
          <w:sz w:val="24"/>
          <w:szCs w:val="24"/>
        </w:rPr>
        <w:t xml:space="preserve">，地点主要是常熟高新区范围以内</w:t>
      </w:r>
      <w:r>
        <w:rPr>
          <w:rFonts w:hint="eastAsia" w:ascii="宋体" w:hAnsi="宋体"/>
          <w:sz w:val="24"/>
          <w:szCs w:val="24"/>
        </w:rPr>
        <w:t xml:space="preserve">，</w:t>
      </w:r>
      <w:r>
        <w:rPr>
          <w:rFonts w:hint="eastAsia" w:ascii="宋体" w:hAnsi="宋体"/>
          <w:sz w:val="24"/>
          <w:szCs w:val="24"/>
        </w:rPr>
        <w:t xml:space="preserve">主要包括列入财政资金预算范围的零星维修工程以及学校、幼儿园</w:t>
      </w:r>
      <w:r>
        <w:rPr>
          <w:rFonts w:hint="eastAsia" w:ascii="宋体" w:hAnsi="宋体"/>
          <w:sz w:val="24"/>
          <w:szCs w:val="24"/>
        </w:rPr>
        <w:t xml:space="preserve">、东南派出所</w:t>
      </w:r>
      <w:r>
        <w:rPr>
          <w:rFonts w:hint="eastAsia" w:ascii="宋体" w:hAnsi="宋体"/>
          <w:sz w:val="24"/>
          <w:szCs w:val="24"/>
        </w:rPr>
        <w:t xml:space="preserve">等</w:t>
      </w:r>
      <w:r>
        <w:rPr>
          <w:rFonts w:hint="eastAsia" w:ascii="宋体" w:hAnsi="宋体"/>
          <w:sz w:val="24"/>
          <w:szCs w:val="24"/>
        </w:rPr>
        <w:t xml:space="preserve">零星维修工程，专业包括土建、装饰、安装</w:t>
      </w:r>
      <w:r>
        <w:rPr>
          <w:rFonts w:hint="eastAsia" w:ascii="宋体" w:hAnsi="宋体"/>
          <w:sz w:val="24"/>
          <w:szCs w:val="24"/>
        </w:rPr>
        <w:t xml:space="preserve">等</w:t>
      </w:r>
      <w:r>
        <w:rPr>
          <w:rFonts w:hint="eastAsia" w:ascii="宋体" w:hAnsi="宋体"/>
          <w:sz w:val="24"/>
          <w:szCs w:val="24"/>
        </w:rPr>
        <w:t xml:space="preserve">以及室外附属工程</w:t>
      </w:r>
      <w:r>
        <w:rPr>
          <w:rFonts w:hint="eastAsia" w:ascii="宋体" w:hAnsi="宋体"/>
          <w:sz w:val="24"/>
          <w:szCs w:val="24"/>
        </w:rPr>
        <w:t xml:space="preserve">，具体以实际发生工程量为准。</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w:t>
      </w:r>
      <w:r>
        <w:rPr>
          <w:rFonts w:ascii="Times New Roman" w:hAnsi="Times New Roman"/>
          <w:sz w:val="24"/>
          <w:szCs w:val="24"/>
        </w:rPr>
        <w:t xml:space="preserve">合同履行期限：</w:t>
      </w:r>
      <w:bookmarkStart w:id="15" w:name="_Hlk217981475"/>
      <w:r>
        <w:rPr>
          <w:rFonts w:hint="eastAsia" w:ascii="Times New Roman" w:hAnsi="Times New Roman"/>
          <w:sz w:val="24"/>
          <w:szCs w:val="24"/>
        </w:rPr>
        <w:t xml:space="preserve">合同签订之日</w:t>
      </w:r>
      <w:bookmarkEnd w:id="15"/>
      <w:r>
        <w:rPr>
          <w:rFonts w:hint="eastAsia" w:ascii="Times New Roman" w:hAnsi="Times New Roman"/>
          <w:sz w:val="24"/>
          <w:szCs w:val="24"/>
        </w:rPr>
        <w:t xml:space="preserve">至</w:t>
      </w:r>
      <w:r>
        <w:rPr>
          <w:rFonts w:hint="eastAsia" w:ascii="Times New Roman" w:hAnsi="Times New Roman"/>
          <w:sz w:val="24"/>
          <w:szCs w:val="24"/>
        </w:rPr>
        <w:t xml:space="preserve">2026</w:t>
      </w:r>
      <w:r>
        <w:rPr>
          <w:rFonts w:hint="eastAsia" w:ascii="Times New Roman" w:hAnsi="Times New Roman"/>
          <w:sz w:val="24"/>
          <w:szCs w:val="24"/>
        </w:rPr>
        <w:t xml:space="preserve">年</w:t>
      </w:r>
      <w:r>
        <w:rPr>
          <w:rFonts w:hint="eastAsia" w:ascii="Times New Roman" w:hAnsi="Times New Roman"/>
          <w:sz w:val="24"/>
          <w:szCs w:val="24"/>
        </w:rPr>
        <w:t xml:space="preserve">12</w:t>
      </w:r>
      <w:r>
        <w:rPr>
          <w:rFonts w:hint="eastAsia" w:ascii="Times New Roman" w:hAnsi="Times New Roman"/>
          <w:sz w:val="24"/>
          <w:szCs w:val="24"/>
        </w:rPr>
        <w:t xml:space="preserve">月</w:t>
      </w:r>
      <w:r>
        <w:rPr>
          <w:rFonts w:hint="eastAsia" w:ascii="Times New Roman" w:hAnsi="Times New Roman"/>
          <w:sz w:val="24"/>
          <w:szCs w:val="24"/>
        </w:rPr>
        <w:t xml:space="preserve">31</w:t>
      </w:r>
      <w:r>
        <w:rPr>
          <w:rFonts w:hint="eastAsia" w:ascii="Times New Roman" w:hAnsi="Times New Roman"/>
          <w:sz w:val="24"/>
          <w:szCs w:val="24"/>
        </w:rPr>
        <w:t xml:space="preserve">日（如在合同期限内，累计项目款到达采购预算金额的，合同自动终止）。</w:t>
      </w:r>
      <w:r/>
    </w:p>
    <w:p>
      <w:pPr>
        <w:ind w:firstLine="480"/>
        <w:spacing w:line="440" w:lineRule="exact"/>
        <w:rPr>
          <w:sz w:val="24"/>
          <w:szCs w:val="24"/>
        </w:rPr>
      </w:pPr>
      <w:r>
        <w:rPr>
          <w:rFonts w:hint="eastAsia" w:ascii="Times New Roman" w:hAnsi="Times New Roman"/>
          <w:sz w:val="24"/>
          <w:szCs w:val="24"/>
        </w:rPr>
        <w:t xml:space="preserve">8</w:t>
      </w:r>
      <w:r>
        <w:rPr>
          <w:rFonts w:hint="eastAsia" w:ascii="Times New Roman" w:hAnsi="Times New Roman"/>
          <w:sz w:val="24"/>
          <w:szCs w:val="24"/>
        </w:rPr>
        <w:t xml:space="preserve">、本项目不接受联合体。</w:t>
      </w:r>
      <w:r/>
    </w:p>
    <w:p>
      <w:pPr>
        <w:ind w:right="-27"/>
        <w:spacing w:line="480" w:lineRule="exact"/>
        <w:tabs>
          <w:tab w:val="left" w:pos="0" w:leader="none"/>
        </w:tabs>
        <w:rPr>
          <w:rFonts w:hint="eastAsia" w:ascii="宋体" w:hAnsi="宋体"/>
          <w:b/>
          <w:sz w:val="28"/>
        </w:rPr>
        <w:outlineLvl w:val="1"/>
      </w:pPr>
      <w:r/>
      <w:bookmarkStart w:id="16" w:name="_Toc35393791"/>
      <w:r/>
      <w:bookmarkStart w:id="17" w:name="_Toc38985264"/>
      <w:r/>
      <w:bookmarkStart w:id="18" w:name="_Toc35393622"/>
      <w:r/>
      <w:bookmarkStart w:id="19" w:name="_Toc28359003"/>
      <w:r/>
      <w:bookmarkStart w:id="20" w:name="_Toc28359080"/>
      <w:r/>
      <w:bookmarkStart w:id="21" w:name="_Toc215233331"/>
      <w:r>
        <w:rPr>
          <w:rFonts w:hint="eastAsia" w:ascii="宋体" w:hAnsi="宋体"/>
          <w:b/>
          <w:sz w:val="28"/>
        </w:rPr>
        <w:t xml:space="preserve">二、申请人的资格要求</w:t>
      </w:r>
      <w:bookmarkEnd w:id="16"/>
      <w:r/>
      <w:bookmarkEnd w:id="17"/>
      <w:r/>
      <w:bookmarkEnd w:id="18"/>
      <w:r/>
      <w:bookmarkEnd w:id="19"/>
      <w:r/>
      <w:bookmarkEnd w:id="20"/>
      <w:r/>
      <w:bookmarkEnd w:id="21"/>
      <w:r/>
      <w:r/>
    </w:p>
    <w:p>
      <w:pPr>
        <w:ind w:firstLine="480"/>
        <w:spacing w:line="440" w:lineRule="exact"/>
        <w:rPr>
          <w:rFonts w:ascii="Times New Roman" w:hAnsi="Times New Roman"/>
          <w:sz w:val="24"/>
          <w:szCs w:val="24"/>
        </w:rPr>
      </w:pPr>
      <w:r/>
      <w:bookmarkStart w:id="22" w:name="_Toc35393623"/>
      <w:r/>
      <w:bookmarkStart w:id="23" w:name="_Toc28359004"/>
      <w:r/>
      <w:bookmarkStart w:id="24" w:name="_Toc35393792"/>
      <w:r/>
      <w:bookmarkStart w:id="25" w:name="_Toc28359081"/>
      <w:r/>
      <w:bookmarkStart w:id="26" w:name="_Toc38985265"/>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）具有独立承担民事责任的能力（提供法人或者其他组织的营业执照等证明文件）；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、落实政府采购政策需满足的资格要求：</w:t>
      </w:r>
      <w:r>
        <w:rPr>
          <w:rFonts w:hint="eastAsia" w:ascii="Times New Roman" w:hAnsi="Times New Roman"/>
          <w:b/>
          <w:bCs/>
          <w:sz w:val="24"/>
          <w:szCs w:val="24"/>
        </w:rPr>
        <w:t xml:space="preserve">本项目专门面向中小企业采购</w:t>
      </w:r>
      <w:r>
        <w:rPr>
          <w:rFonts w:hint="eastAsia" w:ascii="Times New Roman" w:hAnsi="Times New Roman"/>
          <w:sz w:val="24"/>
          <w:szCs w:val="24"/>
        </w:rPr>
        <w:t xml:space="preserve">，所属行</w:t>
      </w:r>
      <w:r>
        <w:rPr>
          <w:rFonts w:hint="eastAsia" w:ascii="Times New Roman" w:hAnsi="Times New Roman"/>
          <w:sz w:val="24"/>
          <w:szCs w:val="24"/>
        </w:rPr>
        <w:t xml:space="preserve">业为</w:t>
      </w:r>
      <w:r>
        <w:rPr>
          <w:rFonts w:hint="eastAsia" w:ascii="Times New Roman" w:hAnsi="Times New Roman"/>
          <w:b/>
          <w:bCs/>
          <w:sz w:val="24"/>
          <w:szCs w:val="24"/>
          <w:u w:val="single"/>
        </w:rPr>
        <w:t xml:space="preserve">建筑业</w:t>
      </w:r>
      <w:r>
        <w:rPr>
          <w:rFonts w:hint="eastAsia" w:ascii="Times New Roman" w:hAnsi="Times New Roman"/>
          <w:sz w:val="24"/>
          <w:szCs w:val="24"/>
        </w:rPr>
        <w:t xml:space="preserve">，响应文件中须提供《中小企业声明函》（注：对残疾人福利性单位、监狱企业视同小型、微型企业，但须按要求提供有关声明函或证明文件）。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、本项目的特定资格要求：</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）申请人资质类别和等级：具有建筑工程施工总承包三级（或以上）资质；企业具备安全生产条件，并取得安全生产许可证。</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）拟选派项目负责人资质等级：具有建筑工程专业注册二级建造师（或以上）资质及《建筑施工企业项目负责人安全生产考核合格证书》（</w:t>
      </w:r>
      <w:r>
        <w:rPr>
          <w:rFonts w:hint="eastAsia" w:ascii="Times New Roman" w:hAnsi="Times New Roman"/>
          <w:sz w:val="24"/>
          <w:szCs w:val="24"/>
        </w:rPr>
        <w:t xml:space="preserve">B</w:t>
      </w:r>
      <w:r>
        <w:rPr>
          <w:rFonts w:hint="eastAsia" w:ascii="Times New Roman" w:hAnsi="Times New Roman"/>
          <w:sz w:val="24"/>
          <w:szCs w:val="24"/>
        </w:rPr>
        <w:t xml:space="preserve">类证）。</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项目负责人必须满足下列条件之一：</w:t>
      </w:r>
      <w:r/>
    </w:p>
    <w:p>
      <w:pPr>
        <w:ind w:firstLine="72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2.1</w:t>
      </w:r>
      <w:r>
        <w:rPr>
          <w:rFonts w:hint="eastAsia" w:ascii="Times New Roman" w:hAnsi="Times New Roman"/>
          <w:sz w:val="24"/>
          <w:szCs w:val="24"/>
        </w:rPr>
        <w:t xml:space="preserve">）项目负责人不得同时在两个或者两个以上单位受聘或者执业。</w:t>
      </w:r>
      <w:r/>
    </w:p>
    <w:p>
      <w:pPr>
        <w:ind w:firstLine="72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2.2</w:t>
      </w:r>
      <w:r>
        <w:rPr>
          <w:rFonts w:hint="eastAsia" w:ascii="Times New Roman" w:hAnsi="Times New Roman"/>
          <w:sz w:val="24"/>
          <w:szCs w:val="24"/>
        </w:rPr>
        <w:t xml:space="preserve">）项目负责人是非变更后无在建工程，或项目负责人是变更后无在建工程（必须原合同工期已满且变更备案之日已满</w:t>
      </w:r>
      <w:r>
        <w:rPr>
          <w:rFonts w:hint="eastAsia" w:ascii="Times New Roman" w:hAnsi="Times New Roman"/>
          <w:sz w:val="24"/>
          <w:szCs w:val="24"/>
        </w:rPr>
        <w:t xml:space="preserve">6</w:t>
      </w:r>
      <w:r>
        <w:rPr>
          <w:rFonts w:hint="eastAsia" w:ascii="Times New Roman" w:hAnsi="Times New Roman"/>
          <w:sz w:val="24"/>
          <w:szCs w:val="24"/>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2.3</w:t>
      </w:r>
      <w:r>
        <w:rPr>
          <w:rFonts w:hint="eastAsia" w:ascii="Times New Roman" w:hAnsi="Times New Roman"/>
          <w:sz w:val="24"/>
          <w:szCs w:val="24"/>
        </w:rPr>
        <w:t xml:space="preserve">）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2.4</w:t>
      </w:r>
      <w:r>
        <w:rPr>
          <w:rFonts w:hint="eastAsia" w:ascii="Times New Roman" w:hAnsi="Times New Roman"/>
          <w:sz w:val="24"/>
          <w:szCs w:val="24"/>
        </w:rPr>
        <w:t xml:space="preserve">）项目负责人无行贿犯罪行为记录；或有行贿犯罪行为记录，但</w:t>
      </w:r>
      <w:r>
        <w:rPr>
          <w:rFonts w:hint="eastAsia" w:ascii="Times New Roman" w:hAnsi="Times New Roman"/>
          <w:sz w:val="24"/>
          <w:szCs w:val="24"/>
        </w:rPr>
        <w:t xml:space="preserve">自记录</w:t>
      </w:r>
      <w:r>
        <w:rPr>
          <w:rFonts w:hint="eastAsia" w:ascii="Times New Roman" w:hAnsi="Times New Roman"/>
          <w:sz w:val="24"/>
          <w:szCs w:val="24"/>
        </w:rPr>
        <w:t xml:space="preserve">之日起至本项目采购公告之日已超过</w:t>
      </w:r>
      <w:r>
        <w:rPr>
          <w:rFonts w:hint="eastAsia" w:ascii="Times New Roman" w:hAnsi="Times New Roman"/>
          <w:sz w:val="24"/>
          <w:szCs w:val="24"/>
        </w:rPr>
        <w:t xml:space="preserve">5</w:t>
      </w:r>
      <w:r>
        <w:rPr>
          <w:rFonts w:hint="eastAsia" w:ascii="Times New Roman" w:hAnsi="Times New Roman"/>
          <w:sz w:val="24"/>
          <w:szCs w:val="24"/>
        </w:rPr>
        <w:t xml:space="preserve">年的。</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4</w:t>
      </w:r>
      <w:r>
        <w:rPr>
          <w:rFonts w:hint="eastAsia" w:ascii="Times New Roman" w:hAnsi="Times New Roman"/>
          <w:sz w:val="24"/>
          <w:szCs w:val="24"/>
        </w:rPr>
        <w:t xml:space="preserve">、其他：</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）单位负责人为同一人或者存在直接控股、管理关系的不同供应商，不得参加同一合同项下的政府采购活动。</w:t>
      </w:r>
      <w:r/>
    </w:p>
    <w:p>
      <w:pPr>
        <w:ind w:right="-27"/>
        <w:spacing w:line="480" w:lineRule="exact"/>
        <w:tabs>
          <w:tab w:val="left" w:pos="0" w:leader="none"/>
        </w:tabs>
        <w:rPr>
          <w:rFonts w:hint="eastAsia" w:ascii="宋体" w:hAnsi="宋体"/>
          <w:b/>
          <w:sz w:val="28"/>
        </w:rPr>
        <w:outlineLvl w:val="1"/>
      </w:pPr>
      <w:r/>
      <w:bookmarkStart w:id="27" w:name="_Toc215233332"/>
      <w:r>
        <w:rPr>
          <w:rFonts w:hint="eastAsia" w:ascii="宋体" w:hAnsi="宋体"/>
          <w:b/>
          <w:sz w:val="28"/>
        </w:rPr>
        <w:t xml:space="preserve">三、获取采购文件</w:t>
      </w:r>
      <w:bookmarkStart w:id="28" w:name="_Toc28359082"/>
      <w:r/>
      <w:bookmarkStart w:id="29" w:name="_Toc28359005"/>
      <w:r/>
      <w:bookmarkStart w:id="30" w:name="_Toc35393793"/>
      <w:r/>
      <w:bookmarkStart w:id="31" w:name="_Toc38985266"/>
      <w:r/>
      <w:bookmarkStart w:id="32" w:name="_Toc35393624"/>
      <w:r/>
      <w:bookmarkEnd w:id="22"/>
      <w:r/>
      <w:bookmarkEnd w:id="23"/>
      <w:r/>
      <w:bookmarkEnd w:id="24"/>
      <w:r/>
      <w:bookmarkEnd w:id="25"/>
      <w:r/>
      <w:bookmarkEnd w:id="26"/>
      <w:r/>
      <w:bookmarkEnd w:id="27"/>
      <w:r/>
      <w:r/>
    </w:p>
    <w:p>
      <w:pPr>
        <w:ind w:firstLine="480"/>
        <w:spacing w:line="440" w:lineRule="exact"/>
        <w:rPr>
          <w:rFonts w:ascii="Times New Roman" w:hAnsi="Times New Roman"/>
          <w:b/>
          <w:bCs/>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时间：自</w:t>
      </w:r>
      <w:r>
        <w:rPr>
          <w:rFonts w:hint="eastAsia" w:ascii="Times New Roman" w:hAnsi="Times New Roman"/>
          <w:sz w:val="24"/>
          <w:szCs w:val="24"/>
        </w:rPr>
        <w:t xml:space="preserve">采购</w:t>
      </w:r>
      <w:r>
        <w:rPr>
          <w:rFonts w:ascii="Times New Roman" w:hAnsi="Times New Roman"/>
          <w:sz w:val="24"/>
          <w:szCs w:val="24"/>
        </w:rPr>
        <w:t xml:space="preserve">文件公告发布之日起</w:t>
      </w:r>
      <w:r>
        <w:rPr>
          <w:rFonts w:hint="eastAsia" w:ascii="Times New Roman" w:hAnsi="Times New Roman"/>
          <w:sz w:val="24"/>
          <w:szCs w:val="24"/>
        </w:rPr>
        <w:t xml:space="preserve">5</w:t>
      </w:r>
      <w:r>
        <w:rPr>
          <w:rFonts w:hint="eastAsia" w:ascii="Times New Roman" w:hAnsi="Times New Roman"/>
          <w:sz w:val="24"/>
          <w:szCs w:val="24"/>
        </w:rPr>
        <w:t xml:space="preserve">个</w:t>
      </w:r>
      <w:r>
        <w:rPr>
          <w:rFonts w:ascii="Times New Roman" w:hAnsi="Times New Roman"/>
          <w:sz w:val="24"/>
          <w:szCs w:val="24"/>
        </w:rPr>
        <w:t xml:space="preserve">工作日。</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w:t>
      </w:r>
      <w:r>
        <w:rPr>
          <w:rFonts w:ascii="Times New Roman" w:hAnsi="Times New Roman"/>
          <w:sz w:val="24"/>
          <w:szCs w:val="21"/>
        </w:rPr>
        <w:t xml:space="preserve">采云</w:t>
      </w:r>
      <w:r>
        <w:rPr>
          <w:rFonts w:ascii="Times New Roman" w:hAnsi="Times New Roman"/>
          <w:sz w:val="24"/>
          <w:szCs w:val="21"/>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w:t>
      </w:r>
      <w:r>
        <w:rPr>
          <w:rFonts w:hint="eastAsia" w:ascii="Times New Roman" w:hAnsi="Times New Roman"/>
          <w:sz w:val="24"/>
          <w:szCs w:val="24"/>
        </w:rPr>
        <w:t xml:space="preserve">下载采购</w:t>
      </w:r>
      <w:r>
        <w:rPr>
          <w:rFonts w:ascii="Times New Roman" w:hAnsi="Times New Roman"/>
          <w:sz w:val="24"/>
          <w:szCs w:val="24"/>
        </w:rPr>
        <w:t xml:space="preserve">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sz w:val="24"/>
          <w:szCs w:val="20"/>
        </w:rPr>
        <w:t xml:space="preserve">点击网站首页底部苏</w:t>
      </w:r>
      <w:r>
        <w:rPr>
          <w:rFonts w:ascii="Times New Roman" w:hAnsi="Times New Roman"/>
          <w:sz w:val="24"/>
          <w:szCs w:val="20"/>
        </w:rPr>
        <w:t xml:space="preserve">采云</w:t>
      </w:r>
      <w:r>
        <w:rPr>
          <w:rFonts w:ascii="Times New Roman" w:hAnsi="Times New Roman"/>
          <w:sz w:val="24"/>
          <w:szCs w:val="20"/>
        </w:rPr>
        <w:t xml:space="preserve">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w:t>
      </w:r>
      <w:r>
        <w:rPr>
          <w:rFonts w:ascii="Times New Roman" w:hAnsi="Times New Roman"/>
          <w:sz w:val="24"/>
          <w:szCs w:val="24"/>
        </w:rPr>
        <w:t xml:space="preserve">标供应商确认函》，提交《投标供应商确认函》日期视同为依法获取</w:t>
      </w:r>
      <w:r>
        <w:rPr>
          <w:rFonts w:hint="eastAsia" w:ascii="Times New Roman" w:hAnsi="Times New Roman"/>
          <w:sz w:val="24"/>
          <w:szCs w:val="24"/>
        </w:rPr>
        <w:t xml:space="preserve">采购</w:t>
      </w:r>
      <w:r>
        <w:rPr>
          <w:rFonts w:ascii="Times New Roman" w:hAnsi="Times New Roman"/>
          <w:sz w:val="24"/>
          <w:szCs w:val="24"/>
        </w:rPr>
        <w:t xml:space="preserve">文件日期。对《投标供应商确认函》供应商应予打印保留。</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w:t>
      </w:r>
      <w:r>
        <w:rPr>
          <w:rFonts w:hint="eastAsia" w:ascii="Times New Roman" w:hAnsi="Times New Roman"/>
          <w:sz w:val="24"/>
          <w:szCs w:val="24"/>
        </w:rPr>
        <w:t xml:space="preserve">采购</w:t>
      </w:r>
      <w:r>
        <w:rPr>
          <w:rFonts w:ascii="Times New Roman" w:hAnsi="Times New Roman"/>
          <w:sz w:val="24"/>
          <w:szCs w:val="24"/>
        </w:rPr>
        <w:t xml:space="preserve">文件（后缀名为</w:t>
      </w:r>
      <w:r>
        <w:rPr>
          <w:rFonts w:hint="eastAsia"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w:t>
      </w:r>
      <w:r/>
    </w:p>
    <w:p>
      <w:pPr>
        <w:ind w:right="-27"/>
        <w:spacing w:line="480" w:lineRule="exact"/>
        <w:tabs>
          <w:tab w:val="left" w:pos="0" w:leader="none"/>
        </w:tabs>
        <w:rPr>
          <w:rFonts w:hint="eastAsia" w:ascii="宋体" w:hAnsi="宋体"/>
          <w:b/>
          <w:sz w:val="28"/>
        </w:rPr>
        <w:outlineLvl w:val="1"/>
      </w:pPr>
      <w:r/>
      <w:bookmarkStart w:id="33" w:name="_Toc215233333"/>
      <w:r>
        <w:rPr>
          <w:rFonts w:hint="eastAsia" w:ascii="宋体" w:hAnsi="宋体"/>
          <w:b/>
          <w:sz w:val="28"/>
        </w:rPr>
        <w:t xml:space="preserve">四、</w:t>
      </w:r>
      <w:bookmarkEnd w:id="28"/>
      <w:r/>
      <w:bookmarkEnd w:id="29"/>
      <w:r/>
      <w:bookmarkEnd w:id="30"/>
      <w:r/>
      <w:bookmarkEnd w:id="31"/>
      <w:r/>
      <w:bookmarkEnd w:id="32"/>
      <w:r>
        <w:rPr>
          <w:rFonts w:hint="eastAsia" w:ascii="宋体" w:hAnsi="宋体"/>
          <w:b/>
          <w:sz w:val="28"/>
        </w:rPr>
        <w:t xml:space="preserve">提交响应文件截止时间、开标</w:t>
      </w:r>
      <w:r>
        <w:rPr>
          <w:rFonts w:ascii="宋体" w:hAnsi="宋体"/>
          <w:b/>
          <w:sz w:val="28"/>
        </w:rPr>
        <w:t xml:space="preserve">时间和地点</w:t>
      </w:r>
      <w:bookmarkEnd w:id="33"/>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、截止时间、开标时间：</w:t>
      </w:r>
      <w:r>
        <w:rPr>
          <w:rFonts w:ascii="Times New Roman" w:hAnsi="Times New Roman"/>
          <w:sz w:val="24"/>
          <w:szCs w:val="21"/>
        </w:rPr>
        <w:t xml:space="preserve">202</w:t>
      </w:r>
      <w:r>
        <w:rPr>
          <w:rFonts w:hint="eastAsia" w:ascii="Times New Roman" w:hAnsi="Times New Roman"/>
          <w:sz w:val="24"/>
          <w:szCs w:val="21"/>
        </w:rPr>
        <w:t xml:space="preserve">6</w:t>
      </w:r>
      <w:r>
        <w:rPr>
          <w:rFonts w:ascii="Times New Roman" w:hAnsi="Times New Roman"/>
          <w:sz w:val="24"/>
          <w:szCs w:val="21"/>
        </w:rPr>
        <w:t xml:space="preserve">年</w:t>
      </w:r>
      <w:r>
        <w:rPr>
          <w:rFonts w:hint="eastAsia" w:ascii="Times New Roman" w:hAnsi="Times New Roman"/>
          <w:sz w:val="24"/>
          <w:szCs w:val="21"/>
        </w:rPr>
        <w:t xml:space="preserve">1</w:t>
      </w:r>
      <w:r>
        <w:rPr>
          <w:rFonts w:hint="eastAsia" w:ascii="Times New Roman" w:hAnsi="Times New Roman"/>
          <w:sz w:val="24"/>
          <w:szCs w:val="21"/>
        </w:rPr>
        <w:t xml:space="preserve">月</w:t>
      </w:r>
      <w:r>
        <w:rPr>
          <w:rFonts w:hint="eastAsia" w:ascii="Times New Roman" w:hAnsi="Times New Roman"/>
          <w:sz w:val="24"/>
          <w:szCs w:val="21"/>
        </w:rPr>
        <w:t xml:space="preserve">1</w:t>
      </w:r>
      <w:r>
        <w:rPr>
          <w:rFonts w:hint="eastAsia" w:ascii="Times New Roman" w:hAnsi="Times New Roman"/>
          <w:sz w:val="24"/>
          <w:szCs w:val="21"/>
        </w:rPr>
        <w:t xml:space="preserve">9</w:t>
      </w:r>
      <w:r>
        <w:rPr>
          <w:rFonts w:hint="eastAsia" w:ascii="Times New Roman" w:hAnsi="Times New Roman"/>
          <w:sz w:val="24"/>
          <w:szCs w:val="21"/>
        </w:rPr>
        <w:t xml:space="preserve">日</w:t>
      </w:r>
      <w:r>
        <w:rPr>
          <w:rFonts w:hint="eastAsia" w:ascii="Times New Roman" w:hAnsi="Times New Roman"/>
          <w:sz w:val="24"/>
          <w:szCs w:val="21"/>
        </w:rPr>
        <w:t xml:space="preserve">13</w:t>
      </w:r>
      <w:r>
        <w:rPr>
          <w:rFonts w:hint="eastAsia" w:ascii="Times New Roman" w:hAnsi="Times New Roman"/>
          <w:sz w:val="24"/>
          <w:szCs w:val="21"/>
        </w:rPr>
        <w:t xml:space="preserve">：</w:t>
      </w:r>
      <w:r>
        <w:rPr>
          <w:rFonts w:hint="eastAsia" w:ascii="Times New Roman" w:hAnsi="Times New Roman"/>
          <w:sz w:val="24"/>
          <w:szCs w:val="21"/>
        </w:rPr>
        <w:t xml:space="preserve">30</w:t>
      </w:r>
      <w:r>
        <w:rPr>
          <w:rFonts w:hint="eastAsia" w:ascii="Times New Roman" w:hAnsi="Times New Roman"/>
          <w:sz w:val="24"/>
          <w:szCs w:val="24"/>
        </w:rPr>
        <w:t xml:space="preserve">（北京时间）</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系统网上开标大厅</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、本项目采用电子化采购形式，供应商应当按照《苏</w:t>
      </w:r>
      <w:r>
        <w:rPr>
          <w:rFonts w:hint="eastAsia" w:ascii="Times New Roman" w:hAnsi="Times New Roman"/>
          <w:sz w:val="24"/>
          <w:szCs w:val="24"/>
        </w:rPr>
        <w:t xml:space="preserve">采云</w:t>
      </w:r>
      <w:r>
        <w:rPr>
          <w:rFonts w:hint="eastAsia" w:ascii="Times New Roman" w:hAnsi="Times New Roman"/>
          <w:sz w:val="24"/>
          <w:szCs w:val="24"/>
        </w:rPr>
        <w:t xml:space="preserve">系统供应商操作手册》规定，须在提交响应文件截止时间</w:t>
      </w:r>
      <w:r>
        <w:rPr>
          <w:rFonts w:hint="eastAsia" w:ascii="Times New Roman" w:hAnsi="Times New Roman"/>
          <w:sz w:val="24"/>
          <w:szCs w:val="24"/>
        </w:rPr>
        <w:t xml:space="preserve">前制作</w:t>
      </w:r>
      <w:r>
        <w:rPr>
          <w:rFonts w:hint="eastAsia" w:ascii="Times New Roman" w:hAnsi="Times New Roman"/>
          <w:sz w:val="24"/>
          <w:szCs w:val="24"/>
        </w:rPr>
        <w:t xml:space="preserve">并上传电子响应文件至“苏</w:t>
      </w:r>
      <w:r>
        <w:rPr>
          <w:rFonts w:hint="eastAsia" w:ascii="Times New Roman" w:hAnsi="Times New Roman"/>
          <w:sz w:val="24"/>
          <w:szCs w:val="24"/>
        </w:rPr>
        <w:t xml:space="preserve">采云</w:t>
      </w:r>
      <w:r>
        <w:rPr>
          <w:rFonts w:hint="eastAsia" w:ascii="Times New Roman" w:hAnsi="Times New Roman"/>
          <w:sz w:val="24"/>
          <w:szCs w:val="24"/>
        </w:rPr>
        <w:t xml:space="preserve">”系统，否则视为放弃参加该采购项目。</w:t>
      </w:r>
      <w:r/>
    </w:p>
    <w:p>
      <w:pPr>
        <w:ind w:firstLine="480"/>
        <w:spacing w:line="440" w:lineRule="exact"/>
        <w:rPr>
          <w:rFonts w:hint="eastAsia"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w:t>
      </w:r>
      <w:r>
        <w:rPr>
          <w:rFonts w:hint="eastAsia" w:ascii="Times New Roman" w:hAnsi="Times New Roman"/>
          <w:sz w:val="24"/>
          <w:szCs w:val="24"/>
        </w:rPr>
        <w:t xml:space="preserve">采云</w:t>
      </w:r>
      <w:r>
        <w:rPr>
          <w:rFonts w:hint="eastAsia" w:ascii="Times New Roman" w:hAnsi="Times New Roman"/>
          <w:sz w:val="24"/>
          <w:szCs w:val="24"/>
        </w:rPr>
        <w:t xml:space="preserve">”系统在平台首页点击“开标大厅”，进入江苏省政府采购一体化不见面开标（采购）大厅，选择对应项目，并按系统提示完成开标流程。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hint="eastAsia" w:ascii="宋体" w:hAnsi="宋体"/>
          <w:b/>
          <w:sz w:val="28"/>
        </w:rPr>
        <w:outlineLvl w:val="1"/>
      </w:pPr>
      <w:r/>
      <w:bookmarkStart w:id="34" w:name="_Toc35393625"/>
      <w:r/>
      <w:bookmarkStart w:id="35" w:name="_Toc38985267"/>
      <w:r/>
      <w:bookmarkStart w:id="36" w:name="_Toc28359084"/>
      <w:r/>
      <w:bookmarkStart w:id="37" w:name="_Toc28359007"/>
      <w:r/>
      <w:bookmarkStart w:id="38" w:name="_Toc35393794"/>
      <w:r/>
      <w:bookmarkStart w:id="39" w:name="_Toc215233334"/>
      <w:r>
        <w:rPr>
          <w:rFonts w:hint="eastAsia" w:ascii="宋体" w:hAnsi="宋体"/>
          <w:b/>
          <w:sz w:val="28"/>
        </w:rPr>
        <w:t xml:space="preserve">五、</w:t>
      </w:r>
      <w:bookmarkEnd w:id="34"/>
      <w:r/>
      <w:bookmarkEnd w:id="35"/>
      <w:r/>
      <w:bookmarkEnd w:id="36"/>
      <w:r/>
      <w:bookmarkEnd w:id="37"/>
      <w:r/>
      <w:bookmarkEnd w:id="38"/>
      <w:r>
        <w:rPr>
          <w:rFonts w:ascii="宋体" w:hAnsi="宋体"/>
          <w:b/>
          <w:sz w:val="28"/>
        </w:rPr>
        <w:t xml:space="preserve">公告</w:t>
      </w:r>
      <w:r>
        <w:rPr>
          <w:rFonts w:hint="eastAsia" w:ascii="宋体" w:hAnsi="宋体"/>
          <w:b/>
          <w:sz w:val="28"/>
        </w:rPr>
        <w:t xml:space="preserve">期限</w:t>
      </w:r>
      <w:bookmarkEnd w:id="39"/>
      <w:r/>
      <w:r/>
    </w:p>
    <w:p>
      <w:pPr>
        <w:ind w:firstLine="480"/>
        <w:spacing w:line="440" w:lineRule="exact"/>
        <w:rPr>
          <w:rFonts w:ascii="Times New Roman" w:hAnsi="Times New Roman"/>
          <w:sz w:val="24"/>
          <w:szCs w:val="24"/>
        </w:rPr>
      </w:pPr>
      <w:r/>
      <w:bookmarkStart w:id="40" w:name="_Toc35393626"/>
      <w:r/>
      <w:bookmarkStart w:id="41" w:name="_Toc38985268"/>
      <w:r/>
      <w:bookmarkStart w:id="42" w:name="_Toc35393795"/>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3</w:t>
      </w:r>
      <w:r>
        <w:rPr>
          <w:rFonts w:ascii="Times New Roman" w:hAnsi="Times New Roman"/>
          <w:sz w:val="24"/>
          <w:szCs w:val="24"/>
        </w:rPr>
        <w:t xml:space="preserve">个工作日。</w:t>
      </w:r>
      <w:r/>
    </w:p>
    <w:p>
      <w:pPr>
        <w:ind w:right="-27"/>
        <w:spacing w:line="480" w:lineRule="exact"/>
        <w:tabs>
          <w:tab w:val="left" w:pos="0" w:leader="none"/>
        </w:tabs>
        <w:rPr>
          <w:rFonts w:hint="eastAsia" w:ascii="宋体" w:hAnsi="宋体"/>
          <w:b/>
          <w:sz w:val="28"/>
        </w:rPr>
        <w:outlineLvl w:val="1"/>
      </w:pPr>
      <w:r/>
      <w:bookmarkStart w:id="43" w:name="_Toc215233335"/>
      <w:r>
        <w:rPr>
          <w:rFonts w:hint="eastAsia" w:ascii="宋体" w:hAnsi="宋体"/>
          <w:b/>
          <w:sz w:val="28"/>
        </w:rPr>
        <w:t xml:space="preserve">六、其他补充事宜</w:t>
      </w:r>
      <w:bookmarkEnd w:id="40"/>
      <w:r/>
      <w:bookmarkEnd w:id="41"/>
      <w:r/>
      <w:bookmarkEnd w:id="42"/>
      <w:r/>
      <w:bookmarkEnd w:id="43"/>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CA</w:t>
      </w:r>
      <w:r>
        <w:rPr>
          <w:rFonts w:hint="eastAsia" w:ascii="Times New Roman" w:hAnsi="Times New Roman"/>
          <w:sz w:val="24"/>
          <w:szCs w:val="24"/>
        </w:rPr>
        <w:t xml:space="preserve">证书办理：根据省财政厅《关于更换全省政府采购交易系统</w:t>
      </w:r>
      <w:r>
        <w:rPr>
          <w:rFonts w:hint="eastAsia" w:ascii="Times New Roman" w:hAnsi="Times New Roman"/>
          <w:sz w:val="24"/>
          <w:szCs w:val="24"/>
        </w:rPr>
        <w:t xml:space="preserve">CA</w:t>
      </w:r>
      <w:r>
        <w:rPr>
          <w:rFonts w:hint="eastAsia" w:ascii="Times New Roman" w:hAnsi="Times New Roman"/>
          <w:sz w:val="24"/>
          <w:szCs w:val="24"/>
        </w:rPr>
        <w:t xml:space="preserve">数字证书和电子签章的通知》（</w:t>
      </w:r>
      <w:r>
        <w:rPr>
          <w:rFonts w:hint="eastAsia" w:ascii="Times New Roman" w:hAnsi="Times New Roman"/>
          <w:sz w:val="24"/>
          <w:szCs w:val="24"/>
        </w:rPr>
        <w:t xml:space="preserve">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w:t>
      </w:r>
      <w:r>
        <w:rPr>
          <w:rFonts w:hint="eastAsia" w:ascii="宋体" w:hAnsi="Times New Roman"/>
          <w:sz w:val="24"/>
          <w:szCs w:val="20"/>
        </w:rPr>
        <w:t xml:space="preserve">”系统目前支持的CA数字证书、电子签章为江苏省电子政务证书认证中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w:t>
      </w:r>
      <w:r>
        <w:rPr>
          <w:rFonts w:hint="eastAsia" w:ascii="Times New Roman" w:hAnsi="Times New Roman"/>
          <w:sz w:val="24"/>
          <w:szCs w:val="24"/>
        </w:rPr>
        <w:t xml:space="preserve">采云</w:t>
      </w:r>
      <w:r>
        <w:rPr>
          <w:rFonts w:hint="eastAsia" w:ascii="Times New Roman" w:hAnsi="Times New Roman"/>
          <w:sz w:val="24"/>
          <w:szCs w:val="24"/>
        </w:rPr>
        <w:t xml:space="preserve">”系统登录页面点击“新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w:t>
      </w:r>
      <w:r>
        <w:rPr>
          <w:rFonts w:hint="eastAsia" w:ascii="Times New Roman" w:hAnsi="Times New Roman"/>
          <w:sz w:val="24"/>
          <w:szCs w:val="24"/>
        </w:rPr>
        <w:t xml:space="preserve">采云</w:t>
      </w:r>
      <w:r>
        <w:rPr>
          <w:rFonts w:hint="eastAsia" w:ascii="Times New Roman" w:hAnsi="Times New Roman"/>
          <w:sz w:val="24"/>
          <w:szCs w:val="24"/>
        </w:rPr>
        <w:t xml:space="preserve">”系统下的政务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、供应商在“苏</w:t>
      </w:r>
      <w:r>
        <w:rPr>
          <w:rFonts w:hint="eastAsia" w:ascii="宋体" w:hAnsi="Times New Roman"/>
          <w:sz w:val="24"/>
          <w:szCs w:val="20"/>
        </w:rPr>
        <w:t xml:space="preserve">采云</w:t>
      </w:r>
      <w:r>
        <w:rPr>
          <w:rFonts w:hint="eastAsia" w:ascii="宋体" w:hAnsi="Times New Roman"/>
          <w:sz w:val="24"/>
          <w:szCs w:val="20"/>
        </w:rPr>
        <w:t xml:space="preserve">”</w:t>
      </w:r>
      <w:r>
        <w:rPr>
          <w:rFonts w:hint="eastAsia" w:ascii="Times New Roman" w:hAnsi="Times New Roman"/>
          <w:sz w:val="24"/>
          <w:szCs w:val="24"/>
        </w:rPr>
        <w:t xml:space="preserve">系统操作过程中如有疑问，请按以下方式联系：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常熟市</w:t>
      </w:r>
      <w:r>
        <w:rPr>
          <w:rFonts w:ascii="Times New Roman" w:hAnsi="Times New Roman"/>
          <w:sz w:val="24"/>
          <w:szCs w:val="24"/>
        </w:rPr>
        <w:t xml:space="preserve">信昌工程</w:t>
      </w:r>
      <w:r>
        <w:rPr>
          <w:rFonts w:ascii="Times New Roman" w:hAnsi="Times New Roman"/>
          <w:sz w:val="24"/>
          <w:szCs w:val="24"/>
        </w:rPr>
        <w:t xml:space="preserve">造价咨询有限责任公司</w:t>
      </w:r>
      <w:r>
        <w:rPr>
          <w:rFonts w:hint="eastAsia" w:ascii="Times New Roman" w:hAnsi="Times New Roman"/>
          <w:sz w:val="24"/>
          <w:szCs w:val="24"/>
        </w:rPr>
        <w:t xml:space="preserve">在“江苏政府采购网”发布的更正公告</w:t>
      </w:r>
      <w:bookmarkStart w:id="44"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44"/>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、本次采购不</w:t>
      </w:r>
      <w:r>
        <w:rPr>
          <w:rFonts w:hint="eastAsia" w:ascii="Times New Roman" w:hAnsi="Times New Roman"/>
          <w:sz w:val="24"/>
          <w:szCs w:val="24"/>
        </w:rPr>
        <w:t xml:space="preserve">收取磋商</w:t>
      </w:r>
      <w:r>
        <w:rPr>
          <w:rFonts w:hint="eastAsia" w:ascii="Times New Roman" w:hAnsi="Times New Roman"/>
          <w:sz w:val="24"/>
          <w:szCs w:val="24"/>
        </w:rPr>
        <w:t xml:space="preserve">保证金。</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、公告媒体：苏州市政府采购网、江苏政府采购网、中国政府采购网。</w:t>
      </w:r>
      <w:r/>
    </w:p>
    <w:p>
      <w:pPr>
        <w:ind w:right="-27"/>
        <w:spacing w:line="480" w:lineRule="exact"/>
        <w:tabs>
          <w:tab w:val="left" w:pos="0" w:leader="none"/>
        </w:tabs>
        <w:rPr>
          <w:rFonts w:hint="eastAsia" w:ascii="宋体" w:hAnsi="宋体"/>
          <w:b/>
          <w:sz w:val="28"/>
        </w:rPr>
        <w:outlineLvl w:val="1"/>
      </w:pPr>
      <w:r/>
      <w:bookmarkStart w:id="45" w:name="_Toc35393627"/>
      <w:r/>
      <w:bookmarkStart w:id="46" w:name="_Toc28359008"/>
      <w:r/>
      <w:bookmarkStart w:id="47" w:name="_Toc28359085"/>
      <w:r/>
      <w:bookmarkStart w:id="48" w:name="_Toc38985269"/>
      <w:r/>
      <w:bookmarkStart w:id="49" w:name="_Toc35393796"/>
      <w:r/>
      <w:bookmarkStart w:id="50" w:name="_Toc215233336"/>
      <w:r>
        <w:rPr>
          <w:rFonts w:hint="eastAsia" w:ascii="宋体" w:hAnsi="宋体"/>
          <w:b/>
          <w:sz w:val="28"/>
        </w:rPr>
        <w:t xml:space="preserve">七、本次采购联系</w:t>
      </w:r>
      <w:bookmarkEnd w:id="45"/>
      <w:r/>
      <w:bookmarkEnd w:id="46"/>
      <w:r/>
      <w:bookmarkEnd w:id="47"/>
      <w:r/>
      <w:bookmarkEnd w:id="48"/>
      <w:r/>
      <w:bookmarkEnd w:id="49"/>
      <w:r>
        <w:rPr>
          <w:rFonts w:hint="eastAsia" w:ascii="宋体" w:hAnsi="宋体"/>
          <w:b/>
          <w:sz w:val="28"/>
        </w:rPr>
        <w:t xml:space="preserve">方式</w:t>
      </w:r>
      <w:bookmarkEnd w:id="50"/>
      <w:r/>
      <w:r/>
    </w:p>
    <w:p>
      <w:pPr>
        <w:ind w:firstLine="480"/>
        <w:spacing w:line="440" w:lineRule="exact"/>
        <w:rPr>
          <w:rFonts w:ascii="Times New Roman" w:hAnsi="Times New Roman"/>
          <w:sz w:val="24"/>
          <w:szCs w:val="24"/>
        </w:rPr>
      </w:pPr>
      <w:r/>
      <w:bookmarkStart w:id="51" w:name="_Toc28359010"/>
      <w:r/>
      <w:bookmarkStart w:id="52" w:name="_Toc28359087"/>
      <w:r>
        <w:rPr>
          <w:rFonts w:ascii="Times New Roman" w:hAnsi="Times New Roman"/>
          <w:sz w:val="24"/>
          <w:szCs w:val="24"/>
        </w:rPr>
        <w:t xml:space="preserve">1</w:t>
      </w:r>
      <w:r>
        <w:rPr>
          <w:rFonts w:hint="eastAsia" w:ascii="Times New Roman" w:hAnsi="Times New Roman"/>
          <w:sz w:val="24"/>
          <w:szCs w:val="24"/>
        </w:rPr>
        <w:t xml:space="preserve">、采购人信息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名称：常熟高新技术产业开发区管理委员会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地址：常熟市东南大道</w:t>
      </w:r>
      <w:r>
        <w:rPr>
          <w:rFonts w:hint="eastAsia" w:ascii="Times New Roman" w:hAnsi="Times New Roman"/>
          <w:sz w:val="24"/>
          <w:szCs w:val="24"/>
        </w:rPr>
        <w:t xml:space="preserve">288</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联系方式：陆健</w:t>
      </w:r>
      <w:r>
        <w:rPr>
          <w:rFonts w:hint="eastAsia" w:ascii="Times New Roman" w:hAnsi="Times New Roman"/>
          <w:sz w:val="24"/>
          <w:szCs w:val="24"/>
        </w:rPr>
        <w:t xml:space="preserve">  </w:t>
      </w:r>
      <w:r>
        <w:rPr>
          <w:rFonts w:ascii="Times New Roman" w:hAnsi="Times New Roman"/>
          <w:sz w:val="24"/>
          <w:szCs w:val="24"/>
        </w:rPr>
        <w:t xml:space="preserve">0512-52307992</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、采购代理机构信息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名称：常熟市</w:t>
      </w:r>
      <w:r>
        <w:rPr>
          <w:rFonts w:hint="eastAsia" w:ascii="Times New Roman" w:hAnsi="Times New Roman"/>
          <w:sz w:val="24"/>
          <w:szCs w:val="24"/>
        </w:rPr>
        <w:t xml:space="preserve">信昌工程</w:t>
      </w:r>
      <w:r>
        <w:rPr>
          <w:rFonts w:hint="eastAsia" w:ascii="Times New Roman" w:hAnsi="Times New Roman"/>
          <w:sz w:val="24"/>
          <w:szCs w:val="24"/>
        </w:rPr>
        <w:t xml:space="preserve">造价咨询有限责任公司</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地址：常熟市三环东路</w:t>
      </w:r>
      <w:r>
        <w:rPr>
          <w:rFonts w:hint="eastAsia" w:ascii="Times New Roman" w:hAnsi="Times New Roman"/>
          <w:sz w:val="24"/>
          <w:szCs w:val="24"/>
        </w:rPr>
        <w:t xml:space="preserve">8</w:t>
      </w:r>
      <w:r>
        <w:rPr>
          <w:rFonts w:hint="eastAsia" w:ascii="Times New Roman" w:hAnsi="Times New Roman"/>
          <w:sz w:val="24"/>
          <w:szCs w:val="24"/>
        </w:rPr>
        <w:t xml:space="preserve">号</w:t>
      </w:r>
      <w:r>
        <w:rPr>
          <w:rFonts w:hint="eastAsia" w:ascii="Times New Roman" w:hAnsi="Times New Roman"/>
          <w:sz w:val="24"/>
          <w:szCs w:val="24"/>
        </w:rPr>
        <w:t xml:space="preserve"> </w:t>
      </w:r>
      <w:r>
        <w:rPr>
          <w:rFonts w:hint="eastAsia" w:ascii="Times New Roman" w:hAnsi="Times New Roman"/>
          <w:sz w:val="24"/>
          <w:szCs w:val="24"/>
        </w:rPr>
        <w:t xml:space="preserve">常熟国际装饰城</w:t>
      </w:r>
      <w:r>
        <w:rPr>
          <w:rFonts w:hint="eastAsia" w:ascii="Times New Roman" w:hAnsi="Times New Roman"/>
          <w:sz w:val="24"/>
          <w:szCs w:val="24"/>
        </w:rPr>
        <w:t xml:space="preserve">1</w:t>
      </w:r>
      <w:r>
        <w:rPr>
          <w:rFonts w:hint="eastAsia" w:ascii="Times New Roman" w:hAnsi="Times New Roman"/>
          <w:sz w:val="24"/>
          <w:szCs w:val="24"/>
        </w:rPr>
        <w:t xml:space="preserve">幢</w:t>
      </w:r>
      <w:r>
        <w:rPr>
          <w:rFonts w:hint="eastAsia" w:ascii="Times New Roman" w:hAnsi="Times New Roman"/>
          <w:sz w:val="24"/>
          <w:szCs w:val="24"/>
        </w:rPr>
        <w:t xml:space="preserve">A4011</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联系方式：陈钧</w:t>
      </w:r>
      <w:r>
        <w:rPr>
          <w:rFonts w:hint="eastAsia" w:ascii="Times New Roman" w:hAnsi="Times New Roman"/>
          <w:sz w:val="24"/>
          <w:szCs w:val="24"/>
        </w:rPr>
        <w:t xml:space="preserve">  0512-52907888</w:t>
      </w:r>
      <w:bookmarkEnd w:id="51"/>
      <w:bookmarkEnd w:id="52"/>
      <w:r/>
    </w:p>
    <w:p>
      <w:pPr>
        <w:ind w:firstLine="480"/>
        <w:spacing w:line="440" w:lineRule="exact"/>
        <w:rPr>
          <w:rFonts w:ascii="Times New Roman" w:hAnsi="Times New Roman"/>
          <w:sz w:val="24"/>
          <w:szCs w:val="24"/>
        </w:rPr>
      </w:pPr>
      <w:r>
        <w:rPr>
          <w:rFonts w:ascii="Times New Roman" w:hAnsi="Times New Roman"/>
          <w:sz w:val="24"/>
          <w:szCs w:val="24"/>
        </w:rPr>
      </w:r>
      <w:r/>
    </w:p>
    <w:p>
      <w:pPr>
        <w:jc w:val="center"/>
        <w:keepNext/>
        <w:spacing w:line="440" w:lineRule="exact"/>
        <w:rPr>
          <w:rFonts w:ascii="黑体" w:hAnsi="Times New Roman" w:eastAsia="黑体"/>
          <w:bCs/>
          <w:sz w:val="44"/>
          <w:szCs w:val="28"/>
        </w:rPr>
        <w:outlineLvl w:val="0"/>
      </w:pPr>
      <w:r>
        <w:rPr>
          <w:rFonts w:ascii="宋体" w:hAnsi="宋体"/>
          <w:sz w:val="24"/>
          <w:szCs w:val="24"/>
        </w:rPr>
        <w:br w:type="page" w:clear="all"/>
      </w:r>
      <w:bookmarkStart w:id="53" w:name="_Toc120614211"/>
      <w:r/>
      <w:bookmarkStart w:id="54" w:name="_Toc215233337"/>
      <w:r>
        <w:rPr>
          <w:rFonts w:hint="eastAsia" w:ascii="宋体" w:hAnsi="宋体"/>
          <w:b/>
          <w:bCs/>
          <w:sz w:val="44"/>
          <w:szCs w:val="28"/>
        </w:rPr>
        <w:t xml:space="preserve">第二章  </w:t>
      </w:r>
      <w:bookmarkStart w:id="55" w:name="_Toc20823274"/>
      <w:r/>
      <w:bookmarkStart w:id="56" w:name="_Toc513029202"/>
      <w:r/>
      <w:bookmarkStart w:id="57" w:name="_Toc16938518"/>
      <w:r/>
      <w:bookmarkStart w:id="58" w:name="_Toc120614213"/>
      <w:r/>
      <w:bookmarkEnd w:id="1"/>
      <w:r/>
      <w:bookmarkEnd w:id="2"/>
      <w:r/>
      <w:bookmarkEnd w:id="3"/>
      <w:r/>
      <w:bookmarkEnd w:id="4"/>
      <w:r/>
      <w:bookmarkEnd w:id="5"/>
      <w:r/>
      <w:bookmarkEnd w:id="53"/>
      <w:r>
        <w:rPr>
          <w:rFonts w:hint="eastAsia" w:ascii="宋体" w:hAnsi="宋体"/>
          <w:b/>
          <w:bCs/>
          <w:sz w:val="44"/>
          <w:szCs w:val="28"/>
        </w:rPr>
        <w:t xml:space="preserve">供应商须知</w:t>
      </w:r>
      <w:bookmarkEnd w:id="55"/>
      <w:r/>
      <w:bookmarkEnd w:id="56"/>
      <w:r/>
      <w:bookmarkEnd w:id="57"/>
      <w:r/>
      <w:bookmarkEnd w:id="58"/>
      <w:r/>
      <w:bookmarkEnd w:id="54"/>
      <w:r/>
      <w:r/>
    </w:p>
    <w:p>
      <w:pPr>
        <w:ind w:right="-27"/>
        <w:spacing w:line="480" w:lineRule="exact"/>
        <w:tabs>
          <w:tab w:val="left" w:pos="0" w:leader="none"/>
        </w:tabs>
        <w:rPr>
          <w:rFonts w:hint="eastAsia" w:ascii="宋体" w:hAnsi="宋体"/>
          <w:b/>
          <w:sz w:val="28"/>
        </w:rPr>
        <w:outlineLvl w:val="1"/>
      </w:pPr>
      <w:r/>
      <w:bookmarkStart w:id="59" w:name="_Toc120614214"/>
      <w:r/>
      <w:bookmarkStart w:id="60" w:name="_Toc16938519"/>
      <w:r/>
      <w:bookmarkStart w:id="61" w:name="_Toc20823275"/>
      <w:r/>
      <w:bookmarkStart w:id="62" w:name="_Toc513029203"/>
      <w:r/>
      <w:bookmarkStart w:id="63" w:name="_Toc215233338"/>
      <w:r>
        <w:rPr>
          <w:rFonts w:hint="eastAsia" w:ascii="宋体" w:hAnsi="宋体"/>
          <w:b/>
          <w:sz w:val="28"/>
        </w:rPr>
        <w:t xml:space="preserve">一、总则</w:t>
      </w:r>
      <w:bookmarkEnd w:id="59"/>
      <w:r/>
      <w:bookmarkEnd w:id="60"/>
      <w:r/>
      <w:bookmarkEnd w:id="61"/>
      <w:r/>
      <w:bookmarkEnd w:id="62"/>
      <w:r/>
      <w:bookmarkEnd w:id="63"/>
      <w:r/>
      <w:r/>
    </w:p>
    <w:p>
      <w:pPr>
        <w:ind w:firstLine="422"/>
        <w:spacing w:line="440" w:lineRule="exact"/>
        <w:rPr>
          <w:rFonts w:hint="eastAsia" w:ascii="宋体" w:hAnsi="宋体" w:cs="Arial"/>
          <w:b/>
          <w:sz w:val="28"/>
          <w:szCs w:val="28"/>
        </w:rPr>
        <w:outlineLvl w:val="2"/>
      </w:pPr>
      <w:r/>
      <w:bookmarkStart w:id="64" w:name="_Hlt16619475"/>
      <w:r/>
      <w:bookmarkStart w:id="65" w:name="_Toc458694821"/>
      <w:r/>
      <w:bookmarkStart w:id="66" w:name="_Toc16938520"/>
      <w:r/>
      <w:bookmarkStart w:id="67" w:name="_Toc513029204"/>
      <w:r/>
      <w:bookmarkStart w:id="68" w:name="_Toc20823276"/>
      <w:r/>
      <w:bookmarkStart w:id="69" w:name="_Toc215233339"/>
      <w:r/>
      <w:bookmarkEnd w:id="64"/>
      <w:r>
        <w:rPr>
          <w:rFonts w:hint="eastAsia" w:ascii="宋体" w:hAnsi="宋体" w:cs="Arial"/>
          <w:b/>
          <w:sz w:val="28"/>
          <w:szCs w:val="28"/>
        </w:rPr>
        <w:t xml:space="preserve">1</w:t>
      </w:r>
      <w:bookmarkEnd w:id="65"/>
      <w:r>
        <w:rPr>
          <w:rFonts w:hint="eastAsia" w:ascii="宋体" w:hAnsi="宋体" w:cs="Arial"/>
          <w:b/>
          <w:sz w:val="28"/>
          <w:szCs w:val="28"/>
        </w:rPr>
        <w:t xml:space="preserve">、采购方式</w:t>
      </w:r>
      <w:bookmarkEnd w:id="66"/>
      <w:r/>
      <w:bookmarkEnd w:id="67"/>
      <w:r/>
      <w:bookmarkEnd w:id="68"/>
      <w:r>
        <w:rPr>
          <w:rFonts w:hint="eastAsia" w:ascii="宋体" w:hAnsi="宋体" w:cs="Arial"/>
          <w:b/>
          <w:sz w:val="28"/>
          <w:szCs w:val="28"/>
        </w:rPr>
        <w:t xml:space="preserve">及适用法律</w:t>
      </w:r>
      <w:bookmarkEnd w:id="69"/>
      <w:r/>
      <w:r/>
    </w:p>
    <w:p>
      <w:pPr>
        <w:ind w:firstLine="480"/>
        <w:spacing w:line="440" w:lineRule="exact"/>
        <w:rPr>
          <w:rFonts w:hint="eastAsia"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本次采购采取竞争性磋商方式，本采购文件仅适用于采购公告中所述项目。</w:t>
      </w:r>
      <w:r/>
    </w:p>
    <w:p>
      <w:pPr>
        <w:ind w:firstLine="480"/>
        <w:spacing w:line="440" w:lineRule="exact"/>
        <w:rPr>
          <w:rFonts w:hint="eastAsia"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422"/>
        <w:spacing w:line="440" w:lineRule="exact"/>
        <w:rPr>
          <w:rFonts w:hint="eastAsia" w:ascii="宋体" w:hAnsi="宋体" w:cs="Arial"/>
          <w:b/>
          <w:sz w:val="28"/>
          <w:szCs w:val="28"/>
        </w:rPr>
        <w:outlineLvl w:val="2"/>
      </w:pPr>
      <w:r/>
      <w:bookmarkStart w:id="70" w:name="_Toc215233340"/>
      <w:r>
        <w:rPr>
          <w:rFonts w:ascii="宋体" w:hAnsi="宋体" w:cs="Arial"/>
          <w:b/>
          <w:sz w:val="28"/>
          <w:szCs w:val="28"/>
        </w:rPr>
        <w:t xml:space="preserve">2、定义</w:t>
      </w:r>
      <w:bookmarkEnd w:id="70"/>
      <w:r/>
      <w:r/>
    </w:p>
    <w:p>
      <w:pPr>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p>
    <w:p>
      <w:pPr>
        <w:ind w:firstLine="480"/>
        <w:spacing w:line="44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依法接受采购人委托，从事货物、服务和工程等政府采购业务的采购代理机构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常熟市</w:t>
      </w:r>
      <w:r>
        <w:rPr>
          <w:rFonts w:ascii="Times New Roman" w:hAnsi="Times New Roman"/>
          <w:sz w:val="24"/>
          <w:szCs w:val="21"/>
        </w:rPr>
        <w:t xml:space="preserve">信昌工程</w:t>
      </w:r>
      <w:r>
        <w:rPr>
          <w:rFonts w:ascii="Times New Roman" w:hAnsi="Times New Roman"/>
          <w:sz w:val="24"/>
          <w:szCs w:val="21"/>
        </w:rPr>
        <w:t xml:space="preserve">造价咨询有限责任公司</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系指</w:t>
      </w:r>
      <w:r>
        <w:rPr>
          <w:rFonts w:hint="eastAsia" w:ascii="Times New Roman" w:hAnsi="Times New Roman"/>
          <w:sz w:val="24"/>
          <w:szCs w:val="21"/>
        </w:rPr>
        <w:t xml:space="preserve">响应采购文件、参加磋商竞争的单位。</w:t>
      </w:r>
      <w:r/>
    </w:p>
    <w:p>
      <w:pPr>
        <w:ind w:firstLine="422"/>
        <w:spacing w:line="440" w:lineRule="exact"/>
        <w:rPr>
          <w:rFonts w:hint="eastAsia" w:ascii="宋体" w:hAnsi="宋体" w:cs="Arial"/>
          <w:b/>
          <w:sz w:val="28"/>
          <w:szCs w:val="28"/>
        </w:rPr>
        <w:outlineLvl w:val="2"/>
      </w:pPr>
      <w:r/>
      <w:bookmarkStart w:id="71" w:name="_Toc16938521"/>
      <w:r/>
      <w:bookmarkStart w:id="72" w:name="_Toc20823277"/>
      <w:r/>
      <w:bookmarkStart w:id="73" w:name="_Toc513029205"/>
      <w:r/>
      <w:bookmarkStart w:id="74" w:name="_Toc215233341"/>
      <w:r>
        <w:rPr>
          <w:rFonts w:ascii="宋体" w:hAnsi="宋体" w:cs="Arial"/>
          <w:b/>
          <w:sz w:val="28"/>
          <w:szCs w:val="28"/>
        </w:rPr>
        <w:t xml:space="preserve">3</w:t>
      </w:r>
      <w:r>
        <w:rPr>
          <w:rFonts w:hint="eastAsia" w:ascii="宋体" w:hAnsi="宋体" w:cs="Arial"/>
          <w:b/>
          <w:sz w:val="28"/>
          <w:szCs w:val="28"/>
        </w:rPr>
        <w:t xml:space="preserve">、合格的</w:t>
      </w:r>
      <w:bookmarkEnd w:id="71"/>
      <w:r/>
      <w:bookmarkEnd w:id="72"/>
      <w:r/>
      <w:bookmarkEnd w:id="73"/>
      <w:r>
        <w:rPr>
          <w:rFonts w:hint="eastAsia" w:ascii="宋体" w:hAnsi="宋体" w:cs="Arial"/>
          <w:b/>
          <w:sz w:val="28"/>
          <w:szCs w:val="28"/>
        </w:rPr>
        <w:t xml:space="preserve">供应商</w:t>
      </w:r>
      <w:bookmarkEnd w:id="74"/>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满足采购公告中供应商的资格要求的规定，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w:t>
      </w:r>
      <w:r>
        <w:rPr>
          <w:rFonts w:hint="eastAsia" w:ascii="Times New Roman" w:hAnsi="Times New Roman"/>
          <w:sz w:val="24"/>
          <w:szCs w:val="21"/>
        </w:rPr>
        <w:t xml:space="preserve"> </w:t>
      </w:r>
      <w:r>
        <w:rPr>
          <w:rFonts w:hint="eastAsia" w:ascii="Times New Roman" w:hAnsi="Times New Roman"/>
          <w:sz w:val="24"/>
          <w:szCs w:val="21"/>
        </w:rPr>
        <w:t xml:space="preserve">磋商邀请</w:t>
      </w:r>
      <w:r>
        <w:rPr>
          <w:rFonts w:ascii="Times New Roman" w:hAnsi="Times New Roman"/>
          <w:sz w:val="24"/>
          <w:szCs w:val="21"/>
        </w:rPr>
        <w:t xml:space="preserve">》</w:t>
      </w:r>
      <w:r>
        <w:rPr>
          <w:rFonts w:hint="eastAsia" w:ascii="Times New Roman" w:hAnsi="Times New Roman"/>
          <w:sz w:val="24"/>
          <w:szCs w:val="21"/>
        </w:rPr>
        <w:t xml:space="preserve">中申请人的资格要求。</w:t>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w:t>
      </w:r>
      <w:r>
        <w:rPr>
          <w:rFonts w:hint="eastAsia" w:ascii="Times New Roman" w:hAnsi="Times New Roman"/>
          <w:sz w:val="24"/>
          <w:szCs w:val="21"/>
        </w:rPr>
        <w:t xml:space="preserve">满足本文件实质性要求和条件的规定。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2"/>
        <w:spacing w:line="440" w:lineRule="exact"/>
        <w:rPr>
          <w:rFonts w:hint="eastAsia" w:ascii="宋体" w:hAnsi="宋体" w:cs="Arial"/>
          <w:b/>
          <w:sz w:val="28"/>
          <w:szCs w:val="28"/>
        </w:rPr>
        <w:outlineLvl w:val="2"/>
      </w:pPr>
      <w:r/>
      <w:bookmarkStart w:id="75" w:name="_Toc16938523"/>
      <w:r/>
      <w:bookmarkStart w:id="76" w:name="_Toc513029207"/>
      <w:r/>
      <w:bookmarkStart w:id="77" w:name="_Toc462564067"/>
      <w:r/>
      <w:bookmarkStart w:id="78" w:name="_Toc20823279"/>
      <w:r/>
      <w:bookmarkStart w:id="79" w:name="_Toc215233342"/>
      <w:r>
        <w:rPr>
          <w:rFonts w:hint="eastAsia" w:ascii="宋体" w:hAnsi="宋体" w:cs="Arial"/>
          <w:b/>
          <w:sz w:val="28"/>
          <w:szCs w:val="28"/>
        </w:rPr>
        <w:t xml:space="preserve">4、磋商费用</w:t>
      </w:r>
      <w:bookmarkEnd w:id="75"/>
      <w:r/>
      <w:bookmarkEnd w:id="76"/>
      <w:r/>
      <w:bookmarkEnd w:id="77"/>
      <w:r/>
      <w:bookmarkEnd w:id="78"/>
      <w:r/>
      <w:bookmarkEnd w:id="79"/>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4.1 </w:t>
      </w:r>
      <w:r>
        <w:rPr>
          <w:rFonts w:hint="eastAsia" w:ascii="Times New Roman" w:hAnsi="Times New Roman"/>
          <w:sz w:val="24"/>
          <w:szCs w:val="21"/>
        </w:rPr>
        <w:t xml:space="preserve">无论投标过程中的做法和结果如何，</w:t>
      </w:r>
      <w:r>
        <w:rPr>
          <w:rFonts w:ascii="Times New Roman" w:hAnsi="Times New Roman"/>
          <w:sz w:val="24"/>
          <w:szCs w:val="21"/>
        </w:rPr>
        <w:t xml:space="preserve">供应商应自行承担所有与准备和参加</w:t>
      </w:r>
      <w:r>
        <w:rPr>
          <w:rFonts w:hint="eastAsia" w:ascii="Times New Roman" w:hAnsi="Times New Roman"/>
          <w:sz w:val="24"/>
          <w:szCs w:val="21"/>
        </w:rPr>
        <w:t xml:space="preserve">磋商</w:t>
      </w:r>
      <w:r>
        <w:rPr>
          <w:rFonts w:ascii="Times New Roman" w:hAnsi="Times New Roman"/>
          <w:sz w:val="24"/>
          <w:szCs w:val="21"/>
        </w:rPr>
        <w:t xml:space="preserve">有关的</w:t>
      </w:r>
      <w:r>
        <w:rPr>
          <w:rFonts w:hint="eastAsia" w:ascii="Times New Roman" w:hAnsi="Times New Roman"/>
          <w:sz w:val="24"/>
          <w:szCs w:val="21"/>
        </w:rPr>
        <w:t xml:space="preserve">全部</w:t>
      </w:r>
      <w:r>
        <w:rPr>
          <w:rFonts w:ascii="Times New Roman" w:hAnsi="Times New Roman"/>
          <w:sz w:val="24"/>
          <w:szCs w:val="21"/>
        </w:rPr>
        <w:t xml:space="preserve">费用</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4.2</w:t>
      </w:r>
      <w:r>
        <w:rPr>
          <w:rFonts w:ascii="Times New Roman" w:hAnsi="Times New Roman"/>
          <w:sz w:val="24"/>
          <w:szCs w:val="21"/>
        </w:rPr>
        <w:t xml:space="preserve"> </w:t>
      </w:r>
      <w:r>
        <w:rPr>
          <w:rFonts w:ascii="Times New Roman" w:hAnsi="Times New Roman"/>
          <w:sz w:val="24"/>
          <w:szCs w:val="21"/>
        </w:rPr>
        <w:t xml:space="preserve">本次</w:t>
      </w:r>
      <w:r>
        <w:rPr>
          <w:rFonts w:hint="eastAsia" w:ascii="Times New Roman" w:hAnsi="Times New Roman"/>
          <w:sz w:val="24"/>
          <w:szCs w:val="21"/>
        </w:rPr>
        <w:t xml:space="preserve">采购不收取采购</w:t>
      </w:r>
      <w:r>
        <w:rPr>
          <w:rFonts w:ascii="Times New Roman" w:hAnsi="Times New Roman"/>
          <w:sz w:val="24"/>
          <w:szCs w:val="21"/>
        </w:rPr>
        <w:t xml:space="preserve">文件工本费</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.3 </w:t>
      </w:r>
      <w:r>
        <w:rPr>
          <w:rFonts w:ascii="Times New Roman" w:hAnsi="Times New Roman"/>
          <w:sz w:val="24"/>
          <w:szCs w:val="21"/>
        </w:rPr>
        <w:t xml:space="preserve">本次</w:t>
      </w:r>
      <w:r>
        <w:rPr>
          <w:rFonts w:hint="eastAsia" w:ascii="Times New Roman" w:hAnsi="Times New Roman"/>
          <w:sz w:val="24"/>
          <w:szCs w:val="21"/>
        </w:rPr>
        <w:t xml:space="preserve">采购代理服务费用：</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本项目采购代理服务费</w:t>
      </w:r>
      <w:r>
        <w:rPr>
          <w:rFonts w:hint="eastAsia" w:ascii="Times New Roman" w:hAnsi="Times New Roman"/>
          <w:sz w:val="24"/>
          <w:szCs w:val="21"/>
        </w:rPr>
        <w:t xml:space="preserve">由成交</w:t>
      </w:r>
      <w:r>
        <w:rPr>
          <w:rFonts w:hint="eastAsia" w:ascii="Times New Roman" w:hAnsi="Times New Roman"/>
          <w:sz w:val="24"/>
          <w:szCs w:val="21"/>
        </w:rPr>
        <w:t xml:space="preserve">供应商支付，在代理机构发成交通知书时</w:t>
      </w:r>
      <w:r>
        <w:rPr>
          <w:rFonts w:hint="eastAsia" w:ascii="Times New Roman" w:hAnsi="Times New Roman"/>
          <w:sz w:val="24"/>
          <w:szCs w:val="21"/>
        </w:rPr>
        <w:t xml:space="preserve">由成交</w:t>
      </w:r>
      <w:r>
        <w:rPr>
          <w:rFonts w:hint="eastAsia" w:ascii="Times New Roman" w:hAnsi="Times New Roman"/>
          <w:sz w:val="24"/>
          <w:szCs w:val="21"/>
        </w:rPr>
        <w:t xml:space="preserve">供应商向采购代理机构支付成交</w:t>
      </w:r>
      <w:r>
        <w:rPr>
          <w:rFonts w:hint="eastAsia" w:ascii="Times New Roman" w:hAnsi="Times New Roman"/>
          <w:sz w:val="24"/>
          <w:szCs w:val="21"/>
        </w:rPr>
        <w:t xml:space="preserve">服务费</w:t>
      </w:r>
      <w:r>
        <w:rPr>
          <w:rFonts w:hint="eastAsia" w:ascii="Times New Roman" w:hAnsi="Times New Roman"/>
          <w:sz w:val="24"/>
          <w:szCs w:val="21"/>
        </w:rPr>
        <w:t xml:space="preserve">伍</w:t>
      </w:r>
      <w:r>
        <w:rPr>
          <w:rFonts w:hint="eastAsia" w:ascii="Times New Roman" w:hAnsi="Times New Roman"/>
          <w:sz w:val="24"/>
          <w:szCs w:val="21"/>
        </w:rPr>
        <w:t xml:space="preserve">仟</w:t>
      </w:r>
      <w:r>
        <w:rPr>
          <w:rFonts w:hint="eastAsia" w:ascii="Times New Roman" w:hAnsi="Times New Roman"/>
          <w:sz w:val="24"/>
          <w:szCs w:val="21"/>
        </w:rPr>
        <w:t xml:space="preserve">陆</w:t>
      </w:r>
      <w:r>
        <w:rPr>
          <w:rFonts w:hint="eastAsia" w:ascii="Times New Roman" w:hAnsi="Times New Roman"/>
          <w:sz w:val="24"/>
          <w:szCs w:val="21"/>
        </w:rPr>
        <w:t xml:space="preserve">佰元整</w:t>
      </w:r>
      <w:r>
        <w:rPr>
          <w:rFonts w:hint="eastAsia" w:ascii="Times New Roman" w:hAnsi="Times New Roman"/>
          <w:sz w:val="24"/>
          <w:szCs w:val="21"/>
        </w:rPr>
        <w:t xml:space="preserve">，一次性付清。</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中标服务费缴费信息：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账户名：常熟市</w:t>
      </w:r>
      <w:r>
        <w:rPr>
          <w:rFonts w:hint="eastAsia" w:ascii="Times New Roman" w:hAnsi="Times New Roman"/>
          <w:sz w:val="24"/>
          <w:szCs w:val="21"/>
        </w:rPr>
        <w:t xml:space="preserve">信昌工程</w:t>
      </w:r>
      <w:r>
        <w:rPr>
          <w:rFonts w:hint="eastAsia" w:ascii="Times New Roman" w:hAnsi="Times New Roman"/>
          <w:sz w:val="24"/>
          <w:szCs w:val="21"/>
        </w:rPr>
        <w:t xml:space="preserve">造价咨询有限责任公司</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税</w:t>
      </w:r>
      <w:r>
        <w:rPr>
          <w:rFonts w:hint="eastAsia" w:ascii="Times New Roman" w:hAnsi="Times New Roman"/>
          <w:sz w:val="24"/>
          <w:szCs w:val="21"/>
        </w:rPr>
        <w:t xml:space="preserve">  </w:t>
      </w:r>
      <w:r>
        <w:rPr>
          <w:rFonts w:hint="eastAsia" w:ascii="Times New Roman" w:hAnsi="Times New Roman"/>
          <w:sz w:val="24"/>
          <w:szCs w:val="21"/>
        </w:rPr>
        <w:t xml:space="preserve">号：</w:t>
      </w:r>
      <w:r>
        <w:rPr>
          <w:rFonts w:hint="eastAsia" w:ascii="Times New Roman" w:hAnsi="Times New Roman"/>
          <w:sz w:val="24"/>
          <w:szCs w:val="21"/>
        </w:rPr>
        <w:t xml:space="preserve">913205817301069311</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地址、电话：常熟国际装饰城</w:t>
      </w:r>
      <w:r>
        <w:rPr>
          <w:rFonts w:hint="eastAsia" w:ascii="Times New Roman" w:hAnsi="Times New Roman"/>
          <w:sz w:val="24"/>
          <w:szCs w:val="21"/>
        </w:rPr>
        <w:t xml:space="preserve">1</w:t>
      </w:r>
      <w:r>
        <w:rPr>
          <w:rFonts w:hint="eastAsia" w:ascii="Times New Roman" w:hAnsi="Times New Roman"/>
          <w:sz w:val="24"/>
          <w:szCs w:val="21"/>
        </w:rPr>
        <w:t xml:space="preserve">幢</w:t>
      </w:r>
      <w:r>
        <w:rPr>
          <w:rFonts w:hint="eastAsia" w:ascii="Times New Roman" w:hAnsi="Times New Roman"/>
          <w:sz w:val="24"/>
          <w:szCs w:val="21"/>
        </w:rPr>
        <w:t xml:space="preserve">A4011</w:t>
      </w:r>
      <w:r>
        <w:rPr>
          <w:rFonts w:hint="eastAsia" w:ascii="Times New Roman" w:hAnsi="Times New Roman"/>
          <w:sz w:val="24"/>
          <w:szCs w:val="21"/>
        </w:rPr>
        <w:t xml:space="preserve">、</w:t>
      </w:r>
      <w:r>
        <w:rPr>
          <w:rFonts w:hint="eastAsia" w:ascii="Times New Roman" w:hAnsi="Times New Roman"/>
          <w:sz w:val="24"/>
          <w:szCs w:val="21"/>
        </w:rPr>
        <w:t xml:space="preserve">A4012</w:t>
      </w:r>
      <w:r>
        <w:rPr>
          <w:rFonts w:hint="eastAsia" w:ascii="Times New Roman" w:hAnsi="Times New Roman"/>
          <w:sz w:val="24"/>
          <w:szCs w:val="21"/>
        </w:rPr>
        <w:t xml:space="preserve">、</w:t>
      </w:r>
      <w:r>
        <w:rPr>
          <w:rFonts w:hint="eastAsia" w:ascii="Times New Roman" w:hAnsi="Times New Roman"/>
          <w:sz w:val="24"/>
          <w:szCs w:val="21"/>
        </w:rPr>
        <w:t xml:space="preserve">A4015</w:t>
      </w:r>
      <w:r>
        <w:rPr>
          <w:rFonts w:hint="eastAsia" w:ascii="Times New Roman" w:hAnsi="Times New Roman"/>
          <w:sz w:val="24"/>
          <w:szCs w:val="21"/>
        </w:rPr>
        <w:t xml:space="preserve">、</w:t>
      </w:r>
      <w:r>
        <w:rPr>
          <w:rFonts w:hint="eastAsia" w:ascii="Times New Roman" w:hAnsi="Times New Roman"/>
          <w:sz w:val="24"/>
          <w:szCs w:val="21"/>
        </w:rPr>
        <w:t xml:space="preserve">A4016</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0512-52820076</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开户行：中国建设银行常熟市城东支行</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帐</w:t>
      </w:r>
      <w:r>
        <w:rPr>
          <w:rFonts w:hint="eastAsia" w:ascii="Times New Roman" w:hAnsi="Times New Roman"/>
          <w:sz w:val="24"/>
          <w:szCs w:val="21"/>
        </w:rPr>
        <w:t xml:space="preserve">  </w:t>
      </w:r>
      <w:r>
        <w:rPr>
          <w:rFonts w:hint="eastAsia" w:ascii="Times New Roman" w:hAnsi="Times New Roman"/>
          <w:sz w:val="24"/>
          <w:szCs w:val="21"/>
        </w:rPr>
        <w:t xml:space="preserve">号：</w:t>
      </w:r>
      <w:r>
        <w:rPr>
          <w:rFonts w:hint="eastAsia" w:ascii="Times New Roman" w:hAnsi="Times New Roman"/>
          <w:sz w:val="24"/>
          <w:szCs w:val="21"/>
        </w:rPr>
        <w:t xml:space="preserve">32201986138050049735</w:t>
      </w:r>
      <w:r>
        <w:rPr>
          <w:rFonts w:hint="eastAsia" w:ascii="Times New Roman" w:hAnsi="Times New Roman"/>
          <w:sz w:val="24"/>
          <w:szCs w:val="21"/>
        </w:rPr>
        <w:t xml:space="preserve">。</w:t>
      </w:r>
      <w:r/>
    </w:p>
    <w:p>
      <w:pPr>
        <w:ind w:firstLine="422"/>
        <w:spacing w:line="440" w:lineRule="exact"/>
        <w:rPr>
          <w:rFonts w:hint="eastAsia" w:ascii="宋体" w:hAnsi="宋体" w:cs="Arial"/>
          <w:b/>
          <w:sz w:val="28"/>
          <w:szCs w:val="28"/>
        </w:rPr>
        <w:outlineLvl w:val="2"/>
      </w:pPr>
      <w:r/>
      <w:bookmarkStart w:id="80" w:name="_Toc215233343"/>
      <w:r>
        <w:rPr>
          <w:rFonts w:hint="eastAsia" w:ascii="宋体" w:hAnsi="宋体" w:cs="Arial"/>
          <w:b/>
          <w:sz w:val="28"/>
          <w:szCs w:val="28"/>
        </w:rPr>
        <w:t xml:space="preserve">5、采购文件的约束力</w:t>
      </w:r>
      <w:bookmarkEnd w:id="80"/>
      <w:r/>
      <w:r/>
    </w:p>
    <w:p>
      <w:pPr>
        <w:ind w:firstLine="480"/>
        <w:spacing w:line="440" w:lineRule="exact"/>
        <w:rPr>
          <w:rFonts w:hint="eastAsia" w:ascii="宋体" w:hAnsi="宋体"/>
          <w:sz w:val="24"/>
          <w:szCs w:val="24"/>
        </w:rPr>
      </w:pPr>
      <w:r>
        <w:rPr>
          <w:rFonts w:hint="eastAsia" w:ascii="Times New Roman" w:hAnsi="Times New Roman"/>
          <w:sz w:val="24"/>
          <w:szCs w:val="21"/>
        </w:rPr>
        <w:t xml:space="preserve">5.1 </w:t>
      </w:r>
      <w:r>
        <w:rPr>
          <w:rFonts w:hint="eastAsia" w:ascii="Times New Roman" w:hAnsi="Times New Roman"/>
          <w:sz w:val="24"/>
          <w:szCs w:val="21"/>
        </w:rPr>
        <w:t xml:space="preserve">供应商</w:t>
      </w:r>
      <w:r>
        <w:rPr>
          <w:rFonts w:hint="eastAsia" w:ascii="宋体" w:hAnsi="宋体"/>
          <w:sz w:val="24"/>
          <w:szCs w:val="24"/>
        </w:rPr>
        <w:t xml:space="preserve">一旦参加本项目采购活动，即被认为接受了本采购文件的规定和约束。</w:t>
      </w:r>
      <w:r/>
    </w:p>
    <w:p>
      <w:pPr>
        <w:ind w:right="-27"/>
        <w:spacing w:line="480" w:lineRule="exact"/>
        <w:tabs>
          <w:tab w:val="left" w:pos="0" w:leader="none"/>
        </w:tabs>
        <w:rPr>
          <w:rFonts w:hint="eastAsia" w:ascii="宋体" w:hAnsi="宋体"/>
          <w:b/>
          <w:sz w:val="28"/>
        </w:rPr>
        <w:outlineLvl w:val="1"/>
      </w:pPr>
      <w:r/>
      <w:bookmarkStart w:id="81" w:name="_Toc513029209"/>
      <w:r/>
      <w:bookmarkStart w:id="82" w:name="_Toc16938525"/>
      <w:r/>
      <w:bookmarkStart w:id="83" w:name="_Toc20823281"/>
      <w:r/>
      <w:bookmarkStart w:id="84" w:name="_Toc120614215"/>
      <w:r/>
      <w:bookmarkStart w:id="85" w:name="_Toc215233344"/>
      <w:r>
        <w:rPr>
          <w:rFonts w:hint="eastAsia" w:ascii="宋体" w:hAnsi="宋体"/>
          <w:b/>
          <w:sz w:val="28"/>
        </w:rPr>
        <w:t xml:space="preserve">二、磋商文件</w:t>
      </w:r>
      <w:bookmarkEnd w:id="81"/>
      <w:r/>
      <w:bookmarkEnd w:id="82"/>
      <w:r/>
      <w:bookmarkEnd w:id="83"/>
      <w:r/>
      <w:bookmarkEnd w:id="84"/>
      <w:r/>
      <w:bookmarkEnd w:id="85"/>
      <w:r/>
      <w:r/>
    </w:p>
    <w:p>
      <w:pPr>
        <w:ind w:firstLine="422"/>
        <w:spacing w:line="440" w:lineRule="exact"/>
        <w:rPr>
          <w:rFonts w:hint="eastAsia" w:ascii="宋体" w:hAnsi="宋体" w:cs="Arial"/>
          <w:b/>
          <w:sz w:val="28"/>
          <w:szCs w:val="28"/>
        </w:rPr>
        <w:outlineLvl w:val="2"/>
      </w:pPr>
      <w:r/>
      <w:bookmarkStart w:id="86" w:name="_Toc513029210"/>
      <w:r/>
      <w:bookmarkStart w:id="87" w:name="_Toc16938526"/>
      <w:r/>
      <w:bookmarkStart w:id="88" w:name="_Toc20823282"/>
      <w:r/>
      <w:bookmarkStart w:id="89" w:name="_Toc215233345"/>
      <w:r>
        <w:rPr>
          <w:rFonts w:hint="eastAsia" w:ascii="宋体" w:hAnsi="宋体" w:cs="Arial"/>
          <w:b/>
          <w:sz w:val="28"/>
          <w:szCs w:val="28"/>
        </w:rPr>
        <w:t xml:space="preserve">6、磋商文件构成</w:t>
      </w:r>
      <w:bookmarkEnd w:id="86"/>
      <w:r/>
      <w:bookmarkEnd w:id="87"/>
      <w:r/>
      <w:bookmarkEnd w:id="88"/>
      <w:r/>
      <w:bookmarkEnd w:id="89"/>
      <w:r/>
      <w:r/>
    </w:p>
    <w:p>
      <w:pPr>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w:t>
      </w:r>
      <w:r>
        <w:rPr>
          <w:rFonts w:ascii="Times New Roman" w:hAnsi="Times New Roman"/>
          <w:sz w:val="24"/>
          <w:szCs w:val="21"/>
        </w:rPr>
        <w:t xml:space="preserve">磋商文件由以下部分组成：</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磋商</w:t>
      </w:r>
      <w:r>
        <w:rPr>
          <w:rFonts w:ascii="Times New Roman" w:hAnsi="Times New Roman"/>
          <w:sz w:val="24"/>
          <w:szCs w:val="24"/>
        </w:rPr>
        <w:t xml:space="preserve">邀请</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须知</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）合同文本</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）采购需求</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）评审方法与评分标准</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w:t>
      </w:r>
      <w:r>
        <w:rPr>
          <w:rFonts w:hint="eastAsia" w:ascii="Times New Roman" w:hAnsi="Times New Roman"/>
          <w:sz w:val="24"/>
          <w:szCs w:val="24"/>
        </w:rPr>
        <w:t xml:space="preserve">响应</w:t>
      </w:r>
      <w:r>
        <w:rPr>
          <w:rFonts w:ascii="Times New Roman" w:hAnsi="Times New Roman"/>
          <w:sz w:val="24"/>
          <w:szCs w:val="24"/>
        </w:rPr>
        <w:t xml:space="preserve">文件格式</w:t>
      </w:r>
      <w:r/>
    </w:p>
    <w:p>
      <w:pPr>
        <w:ind w:firstLine="480"/>
        <w:spacing w:line="440" w:lineRule="exact"/>
        <w:rPr>
          <w:rFonts w:ascii="Times New Roman" w:hAnsi="Times New Roman"/>
          <w:sz w:val="24"/>
          <w:szCs w:val="21"/>
        </w:rPr>
      </w:pPr>
      <w:r>
        <w:rPr>
          <w:rFonts w:ascii="Times New Roman" w:hAnsi="Times New Roman"/>
          <w:sz w:val="24"/>
          <w:szCs w:val="21"/>
        </w:rPr>
        <w:t xml:space="preserve">请仔细检查采购文件是否齐全，如有</w:t>
      </w:r>
      <w:r>
        <w:rPr>
          <w:rFonts w:ascii="Times New Roman" w:hAnsi="Times New Roman"/>
          <w:sz w:val="24"/>
          <w:szCs w:val="21"/>
        </w:rPr>
        <w:t xml:space="preserve">缺漏请</w:t>
      </w:r>
      <w:r>
        <w:rPr>
          <w:rFonts w:ascii="Times New Roman" w:hAnsi="Times New Roman"/>
          <w:sz w:val="24"/>
          <w:szCs w:val="21"/>
        </w:rPr>
        <w:t xml:space="preserve">立即与代理机构联系解决。</w:t>
      </w:r>
      <w:r/>
    </w:p>
    <w:p>
      <w:pPr>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应认真阅读</w:t>
      </w:r>
      <w:r>
        <w:rPr>
          <w:rFonts w:hint="eastAsia" w:ascii="Times New Roman" w:hAnsi="Times New Roman"/>
          <w:sz w:val="24"/>
          <w:szCs w:val="21"/>
        </w:rPr>
        <w:t xml:space="preserve">采购</w:t>
      </w:r>
      <w:r>
        <w:rPr>
          <w:rFonts w:ascii="Times New Roman" w:hAnsi="Times New Roman"/>
          <w:sz w:val="24"/>
          <w:szCs w:val="21"/>
        </w:rPr>
        <w:t xml:space="preserve">文件中所有的事项、格式、条款和规范等要求。按</w:t>
      </w:r>
      <w:r>
        <w:rPr>
          <w:rFonts w:hint="eastAsia" w:ascii="Times New Roman" w:hAnsi="Times New Roman"/>
          <w:sz w:val="24"/>
          <w:szCs w:val="21"/>
        </w:rPr>
        <w:t xml:space="preserve">采购</w:t>
      </w:r>
      <w:r>
        <w:rPr>
          <w:rFonts w:ascii="Times New Roman" w:hAnsi="Times New Roman"/>
          <w:sz w:val="24"/>
          <w:szCs w:val="21"/>
        </w:rPr>
        <w:t xml:space="preserve">文件要求和规定编制</w:t>
      </w:r>
      <w:r>
        <w:rPr>
          <w:rFonts w:hint="eastAsia" w:ascii="Times New Roman" w:hAnsi="Times New Roman"/>
          <w:sz w:val="24"/>
          <w:szCs w:val="21"/>
        </w:rPr>
        <w:t xml:space="preserve">响应</w:t>
      </w:r>
      <w:r>
        <w:rPr>
          <w:rFonts w:ascii="Times New Roman" w:hAnsi="Times New Roman"/>
          <w:sz w:val="24"/>
          <w:szCs w:val="21"/>
        </w:rPr>
        <w:t xml:space="preserve">文件，并保证所提供的全部资料的真实性，以使其</w:t>
      </w:r>
      <w:r>
        <w:rPr>
          <w:rFonts w:hint="eastAsia" w:ascii="Times New Roman" w:hAnsi="Times New Roman"/>
          <w:sz w:val="24"/>
          <w:szCs w:val="21"/>
        </w:rPr>
        <w:t xml:space="preserve">响应</w:t>
      </w:r>
      <w:r>
        <w:rPr>
          <w:rFonts w:ascii="Times New Roman" w:hAnsi="Times New Roman"/>
          <w:sz w:val="24"/>
          <w:szCs w:val="21"/>
        </w:rPr>
        <w:t xml:space="preserve">文件对</w:t>
      </w:r>
      <w:r>
        <w:rPr>
          <w:rFonts w:hint="eastAsia" w:ascii="Times New Roman" w:hAnsi="Times New Roman"/>
          <w:sz w:val="24"/>
          <w:szCs w:val="21"/>
        </w:rPr>
        <w:t xml:space="preserve">采购</w:t>
      </w:r>
      <w:r>
        <w:rPr>
          <w:rFonts w:ascii="Times New Roman" w:hAnsi="Times New Roman"/>
          <w:sz w:val="24"/>
          <w:szCs w:val="21"/>
        </w:rPr>
        <w:t xml:space="preserve">文件</w:t>
      </w:r>
      <w:r>
        <w:rPr>
          <w:rFonts w:ascii="Times New Roman" w:hAnsi="Times New Roman"/>
          <w:sz w:val="24"/>
          <w:szCs w:val="21"/>
        </w:rPr>
        <w:t xml:space="preserve">作出</w:t>
      </w:r>
      <w:r>
        <w:rPr>
          <w:rFonts w:ascii="Times New Roman" w:hAnsi="Times New Roman"/>
          <w:sz w:val="24"/>
          <w:szCs w:val="21"/>
        </w:rPr>
        <w:t xml:space="preserve">实质性响应，否则其风险由</w:t>
      </w:r>
      <w:r>
        <w:rPr>
          <w:rFonts w:hint="eastAsia" w:ascii="Times New Roman" w:hAnsi="Times New Roman"/>
          <w:sz w:val="24"/>
          <w:szCs w:val="21"/>
        </w:rPr>
        <w:t xml:space="preserve">供应商</w:t>
      </w:r>
      <w:r>
        <w:rPr>
          <w:rFonts w:ascii="Times New Roman" w:hAnsi="Times New Roman"/>
          <w:sz w:val="24"/>
          <w:szCs w:val="21"/>
        </w:rPr>
        <w:t xml:space="preserve">自行承担。</w:t>
      </w:r>
      <w:r/>
    </w:p>
    <w:p>
      <w:pPr>
        <w:ind w:firstLine="480"/>
        <w:spacing w:line="440" w:lineRule="exact"/>
        <w:rPr>
          <w:rFonts w:ascii="Times New Roman" w:hAnsi="Times New Roman"/>
          <w:sz w:val="24"/>
          <w:szCs w:val="21"/>
        </w:rPr>
      </w:pPr>
      <w:r>
        <w:rPr>
          <w:rFonts w:ascii="Times New Roman" w:hAnsi="Times New Roman"/>
          <w:sz w:val="24"/>
          <w:szCs w:val="24"/>
        </w:rPr>
        <w:t xml:space="preserve">6.3 </w:t>
      </w:r>
      <w:r>
        <w:rPr>
          <w:rFonts w:hint="eastAsia" w:ascii="Times New Roman" w:hAnsi="Times New Roman"/>
          <w:sz w:val="24"/>
          <w:szCs w:val="24"/>
        </w:rPr>
        <w:t xml:space="preserve">采购</w:t>
      </w:r>
      <w:r>
        <w:rPr>
          <w:rFonts w:ascii="Times New Roman" w:hAnsi="Times New Roman"/>
          <w:sz w:val="24"/>
          <w:szCs w:val="24"/>
        </w:rPr>
        <w:t xml:space="preserve">文件及其更正事项如不是直接从指定媒体地址下载获得的，采购人或代理机构对</w:t>
      </w:r>
      <w:r>
        <w:rPr>
          <w:rFonts w:hint="eastAsia" w:ascii="Times New Roman" w:hAnsi="Times New Roman"/>
          <w:sz w:val="24"/>
          <w:szCs w:val="24"/>
        </w:rPr>
        <w:t xml:space="preserve">采购</w:t>
      </w:r>
      <w:r>
        <w:rPr>
          <w:rFonts w:ascii="Times New Roman" w:hAnsi="Times New Roman"/>
          <w:sz w:val="24"/>
          <w:szCs w:val="24"/>
        </w:rPr>
        <w:t xml:space="preserve">文件及其补遗的真实性、完整性不承担任何责任。</w:t>
      </w:r>
      <w:r/>
    </w:p>
    <w:p>
      <w:pPr>
        <w:ind w:firstLine="422"/>
        <w:spacing w:line="440" w:lineRule="exact"/>
        <w:rPr>
          <w:rFonts w:hint="eastAsia" w:ascii="宋体" w:hAnsi="宋体" w:cs="Arial"/>
          <w:b/>
          <w:sz w:val="28"/>
          <w:szCs w:val="28"/>
        </w:rPr>
        <w:outlineLvl w:val="2"/>
      </w:pPr>
      <w:r/>
      <w:bookmarkStart w:id="90" w:name="_Toc215233346"/>
      <w:r/>
      <w:bookmarkStart w:id="91" w:name="_Toc513029211"/>
      <w:r/>
      <w:bookmarkStart w:id="92" w:name="_Toc462564070"/>
      <w:r/>
      <w:bookmarkStart w:id="93" w:name="_Toc20823283"/>
      <w:r/>
      <w:bookmarkStart w:id="94" w:name="_Toc16938527"/>
      <w:r>
        <w:rPr>
          <w:rFonts w:ascii="宋体" w:hAnsi="宋体" w:cs="Arial"/>
          <w:b/>
          <w:sz w:val="28"/>
          <w:szCs w:val="28"/>
        </w:rPr>
        <w:t xml:space="preserve">7、</w:t>
      </w:r>
      <w:r>
        <w:rPr>
          <w:rFonts w:hint="eastAsia" w:ascii="宋体" w:hAnsi="宋体" w:cs="Arial"/>
          <w:b/>
          <w:sz w:val="28"/>
          <w:szCs w:val="28"/>
        </w:rPr>
        <w:t xml:space="preserve">磋商文件</w:t>
      </w:r>
      <w:r>
        <w:rPr>
          <w:rFonts w:ascii="宋体" w:hAnsi="宋体" w:cs="Arial"/>
          <w:b/>
          <w:sz w:val="28"/>
          <w:szCs w:val="28"/>
        </w:rPr>
        <w:t xml:space="preserve">的澄清</w:t>
      </w:r>
      <w:r>
        <w:rPr>
          <w:rFonts w:hint="eastAsia" w:ascii="宋体" w:hAnsi="宋体" w:cs="Arial"/>
          <w:b/>
          <w:sz w:val="28"/>
          <w:szCs w:val="28"/>
        </w:rPr>
        <w:t xml:space="preserve">、修改</w:t>
      </w:r>
      <w:bookmarkEnd w:id="90"/>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.1 </w:t>
      </w:r>
      <w:r>
        <w:rPr>
          <w:rFonts w:hint="eastAsia" w:ascii="Times New Roman" w:hAnsi="Times New Roman"/>
          <w:sz w:val="24"/>
          <w:szCs w:val="24"/>
        </w:rPr>
        <w:t xml:space="preserve">出于实际需要或澄清供应商问题的情况下，代理机构可对已发出的采购文件进行必要的澄清或者修改，并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。各供应商应</w:t>
      </w:r>
      <w:r>
        <w:rPr>
          <w:rFonts w:ascii="Times New Roman" w:hAnsi="Times New Roman"/>
          <w:sz w:val="24"/>
          <w:szCs w:val="24"/>
        </w:rPr>
        <w:t xml:space="preserve">在</w:t>
      </w:r>
      <w:r>
        <w:rPr>
          <w:rFonts w:hint="eastAsia" w:ascii="Times New Roman" w:hAnsi="Times New Roman"/>
          <w:sz w:val="24"/>
          <w:szCs w:val="24"/>
        </w:rPr>
        <w:t xml:space="preserve">响应文件截止时间</w:t>
      </w:r>
      <w:r>
        <w:rPr>
          <w:rFonts w:ascii="Times New Roman" w:hAnsi="Times New Roman"/>
          <w:sz w:val="24"/>
          <w:szCs w:val="24"/>
        </w:rPr>
        <w:t xml:space="preserve">前</w:t>
      </w:r>
      <w:r>
        <w:rPr>
          <w:rFonts w:hint="eastAsia" w:ascii="Times New Roman" w:hAnsi="Times New Roman"/>
          <w:sz w:val="24"/>
          <w:szCs w:val="24"/>
        </w:rPr>
        <w:t xml:space="preserve">关注</w:t>
      </w:r>
      <w:r>
        <w:rPr>
          <w:rFonts w:ascii="Times New Roman" w:hAnsi="Times New Roman"/>
          <w:sz w:val="24"/>
          <w:szCs w:val="24"/>
        </w:rPr>
        <w:t xml:space="preserve">苏州市政府采购网</w:t>
      </w:r>
      <w:r>
        <w:rPr>
          <w:rFonts w:hint="eastAsia" w:ascii="Times New Roman" w:hAnsi="Times New Roman"/>
          <w:sz w:val="24"/>
          <w:szCs w:val="24"/>
        </w:rPr>
        <w:t xml:space="preserve">“补充通知”栏，按规定获取相关信息内容，否则其报价风险由供应商承担。</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Times New Roman" w:hAnsi="Times New Roman"/>
          <w:sz w:val="24"/>
          <w:szCs w:val="24"/>
        </w:rPr>
        <w:t xml:space="preserve">代理机构有权按照法定的要求顺延响应文件提交截止时间和开启时间。</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澄清或者修改的内容将作为采购文件的组成部分</w:t>
      </w:r>
      <w:r>
        <w:rPr>
          <w:rFonts w:ascii="Times New Roman" w:hAnsi="Times New Roman"/>
          <w:sz w:val="24"/>
          <w:szCs w:val="24"/>
        </w:rPr>
        <w:t xml:space="preserve">，对所有</w:t>
      </w:r>
      <w:r>
        <w:rPr>
          <w:rFonts w:hint="eastAsia" w:ascii="Times New Roman" w:hAnsi="Times New Roman"/>
          <w:sz w:val="24"/>
          <w:szCs w:val="24"/>
        </w:rPr>
        <w:t xml:space="preserve">供应商</w:t>
      </w:r>
      <w:r>
        <w:rPr>
          <w:rFonts w:ascii="Times New Roman" w:hAnsi="Times New Roman"/>
          <w:sz w:val="24"/>
          <w:szCs w:val="24"/>
        </w:rPr>
        <w:t xml:space="preserve">具有约束力。</w:t>
      </w:r>
      <w:r/>
    </w:p>
    <w:p>
      <w:pPr>
        <w:ind w:right="-27"/>
        <w:spacing w:line="480" w:lineRule="exact"/>
        <w:tabs>
          <w:tab w:val="left" w:pos="0" w:leader="none"/>
        </w:tabs>
        <w:rPr>
          <w:rFonts w:hint="eastAsia" w:ascii="宋体" w:hAnsi="宋体"/>
          <w:b/>
          <w:sz w:val="28"/>
        </w:rPr>
        <w:outlineLvl w:val="1"/>
      </w:pPr>
      <w:r/>
      <w:bookmarkStart w:id="95" w:name="_Toc20823285"/>
      <w:r/>
      <w:bookmarkStart w:id="96" w:name="_Toc16938529"/>
      <w:r/>
      <w:bookmarkStart w:id="97" w:name="_Toc462564072"/>
      <w:r/>
      <w:bookmarkStart w:id="98" w:name="_Toc513029213"/>
      <w:r/>
      <w:bookmarkStart w:id="99" w:name="_Toc120614216"/>
      <w:r/>
      <w:bookmarkStart w:id="100" w:name="_Toc215233347"/>
      <w:r/>
      <w:bookmarkEnd w:id="91"/>
      <w:r/>
      <w:bookmarkEnd w:id="92"/>
      <w:r/>
      <w:bookmarkEnd w:id="93"/>
      <w:r/>
      <w:bookmarkEnd w:id="94"/>
      <w:r>
        <w:rPr>
          <w:rFonts w:hint="eastAsia" w:ascii="宋体" w:hAnsi="宋体"/>
          <w:b/>
          <w:sz w:val="28"/>
        </w:rPr>
        <w:t xml:space="preserve">三、磋商响应文件的编制</w:t>
      </w:r>
      <w:bookmarkEnd w:id="95"/>
      <w:r/>
      <w:bookmarkEnd w:id="96"/>
      <w:r/>
      <w:bookmarkEnd w:id="97"/>
      <w:r/>
      <w:bookmarkEnd w:id="98"/>
      <w:r/>
      <w:bookmarkEnd w:id="99"/>
      <w:r/>
      <w:bookmarkEnd w:id="100"/>
      <w:r/>
      <w:r/>
    </w:p>
    <w:p>
      <w:pPr>
        <w:ind w:firstLine="422"/>
        <w:spacing w:line="440" w:lineRule="exact"/>
        <w:rPr>
          <w:rFonts w:hint="eastAsia" w:ascii="宋体" w:hAnsi="宋体" w:cs="Arial"/>
          <w:b/>
          <w:sz w:val="28"/>
          <w:szCs w:val="28"/>
        </w:rPr>
        <w:outlineLvl w:val="2"/>
      </w:pPr>
      <w:r/>
      <w:bookmarkStart w:id="101" w:name="_Toc462564073"/>
      <w:r/>
      <w:bookmarkStart w:id="102" w:name="_Toc20823286"/>
      <w:r/>
      <w:bookmarkStart w:id="103" w:name="_Toc513029214"/>
      <w:r/>
      <w:bookmarkStart w:id="104" w:name="_Toc16938530"/>
      <w:r/>
      <w:bookmarkStart w:id="105" w:name="_Toc215233348"/>
      <w:r>
        <w:rPr>
          <w:rFonts w:ascii="宋体" w:hAnsi="宋体" w:cs="Arial"/>
          <w:b/>
          <w:sz w:val="28"/>
          <w:szCs w:val="28"/>
        </w:rPr>
        <w:t xml:space="preserve">8</w:t>
      </w:r>
      <w:r>
        <w:rPr>
          <w:rFonts w:hint="eastAsia" w:ascii="宋体" w:hAnsi="宋体" w:cs="Arial"/>
          <w:b/>
          <w:sz w:val="28"/>
          <w:szCs w:val="28"/>
        </w:rPr>
        <w:t xml:space="preserve">、响应文件的语言及度量衡单位</w:t>
      </w:r>
      <w:bookmarkEnd w:id="101"/>
      <w:r/>
      <w:bookmarkEnd w:id="102"/>
      <w:r/>
      <w:bookmarkEnd w:id="103"/>
      <w:r/>
      <w:bookmarkEnd w:id="104"/>
      <w:r/>
      <w:bookmarkEnd w:id="105"/>
      <w:r/>
      <w:r/>
    </w:p>
    <w:p>
      <w:pPr>
        <w:ind w:firstLine="480"/>
        <w:spacing w:line="440" w:lineRule="exact"/>
        <w:rPr>
          <w:rFonts w:hint="eastAsia"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1"/>
        </w:rPr>
        <w:t xml:space="preserve">提交的</w:t>
      </w:r>
      <w:r>
        <w:rPr>
          <w:rFonts w:hint="eastAsia" w:ascii="Times New Roman" w:hAnsi="Times New Roman"/>
          <w:sz w:val="24"/>
          <w:szCs w:val="24"/>
        </w:rPr>
        <w:t xml:space="preserve">响应</w:t>
      </w:r>
      <w:r>
        <w:rPr>
          <w:rFonts w:hint="eastAsia" w:ascii="宋体" w:hAnsi="宋体"/>
          <w:sz w:val="24"/>
          <w:szCs w:val="21"/>
        </w:rPr>
        <w:t xml:space="preserve">文件以及供应商与代理机构就有关响应的所有来往通知、函件和文件均应使用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40" w:lineRule="exact"/>
        <w:rPr>
          <w:rFonts w:hint="eastAsia"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除技术性能另有规定外，响应文件所使用的度量衡单位，均须采用国家法定计</w:t>
      </w:r>
      <w:r>
        <w:rPr>
          <w:rFonts w:hint="eastAsia" w:ascii="宋体" w:hAnsi="宋体"/>
          <w:sz w:val="24"/>
          <w:szCs w:val="21"/>
        </w:rPr>
        <w:t xml:space="preserve">量单位。</w:t>
      </w:r>
      <w:r/>
    </w:p>
    <w:p>
      <w:pPr>
        <w:ind w:firstLine="422"/>
        <w:spacing w:line="440" w:lineRule="exact"/>
        <w:rPr>
          <w:rFonts w:hint="eastAsia" w:ascii="宋体" w:hAnsi="宋体" w:cs="Arial"/>
          <w:b/>
          <w:sz w:val="28"/>
          <w:szCs w:val="28"/>
        </w:rPr>
        <w:outlineLvl w:val="2"/>
      </w:pPr>
      <w:r/>
      <w:bookmarkStart w:id="106" w:name="_Toc513029215"/>
      <w:r/>
      <w:bookmarkStart w:id="107" w:name="_Toc462564074"/>
      <w:r/>
      <w:bookmarkStart w:id="108" w:name="_Toc20823287"/>
      <w:r/>
      <w:bookmarkStart w:id="109" w:name="_Toc16938531"/>
      <w:r/>
      <w:bookmarkStart w:id="110" w:name="_Toc215233349"/>
      <w:r>
        <w:rPr>
          <w:rFonts w:ascii="宋体" w:hAnsi="宋体" w:cs="Arial"/>
          <w:b/>
          <w:sz w:val="28"/>
          <w:szCs w:val="28"/>
        </w:rPr>
        <w:t xml:space="preserve">9</w:t>
      </w:r>
      <w:r>
        <w:rPr>
          <w:rFonts w:hint="eastAsia" w:ascii="宋体" w:hAnsi="宋体" w:cs="Arial"/>
          <w:b/>
          <w:sz w:val="28"/>
          <w:szCs w:val="28"/>
        </w:rPr>
        <w:t xml:space="preserve">、响应文件构成</w:t>
      </w:r>
      <w:bookmarkEnd w:id="106"/>
      <w:r/>
      <w:bookmarkEnd w:id="107"/>
      <w:r/>
      <w:bookmarkEnd w:id="108"/>
      <w:r/>
      <w:bookmarkEnd w:id="109"/>
      <w:r/>
      <w:bookmarkEnd w:id="110"/>
      <w:r/>
      <w:r/>
    </w:p>
    <w:p>
      <w:pPr>
        <w:ind w:firstLine="480"/>
        <w:spacing w:line="440" w:lineRule="exact"/>
        <w:rPr>
          <w:rFonts w:hint="eastAsia"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供应商编写的响应文件应包括资格证明文件、开标一览表、磋商函等部分。</w:t>
      </w:r>
      <w:r/>
    </w:p>
    <w:p>
      <w:pPr>
        <w:ind w:firstLine="480"/>
        <w:spacing w:line="440" w:lineRule="exact"/>
        <w:rPr>
          <w:rFonts w:hint="eastAsia"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发布的采购文件不一致，请以</w:t>
      </w:r>
      <w:r>
        <w:rPr>
          <w:sz w:val="24"/>
          <w:szCs w:val="24"/>
        </w:rPr>
        <w:t xml:space="preserve">指定媒体</w:t>
      </w:r>
      <w:r>
        <w:rPr>
          <w:rFonts w:hint="eastAsia" w:ascii="宋体" w:hAnsi="宋体"/>
          <w:sz w:val="24"/>
          <w:szCs w:val="21"/>
        </w:rPr>
        <w:t xml:space="preserve">发布的采购文件为准。</w:t>
      </w:r>
      <w:r/>
    </w:p>
    <w:p>
      <w:pPr>
        <w:ind w:firstLine="422"/>
        <w:spacing w:line="440" w:lineRule="exact"/>
        <w:rPr>
          <w:rFonts w:hint="eastAsia" w:ascii="宋体" w:hAnsi="宋体" w:cs="Arial"/>
          <w:b/>
          <w:sz w:val="28"/>
          <w:szCs w:val="28"/>
        </w:rPr>
        <w:outlineLvl w:val="2"/>
      </w:pPr>
      <w:r/>
      <w:bookmarkStart w:id="111" w:name="_Hlt26668975"/>
      <w:r/>
      <w:bookmarkStart w:id="112" w:name="_Hlt26670360"/>
      <w:r/>
      <w:bookmarkStart w:id="113" w:name="_Hlt26954838"/>
      <w:r/>
      <w:bookmarkStart w:id="114" w:name="_Toc49090509"/>
      <w:r/>
      <w:bookmarkStart w:id="115" w:name="_Toc14577357"/>
      <w:r/>
      <w:bookmarkStart w:id="116" w:name="_Toc49090507"/>
      <w:r/>
      <w:bookmarkStart w:id="117" w:name="_Toc513029219"/>
      <w:r/>
      <w:bookmarkStart w:id="118" w:name="_Toc513029216"/>
      <w:r/>
      <w:bookmarkStart w:id="119" w:name="_Toc14577354"/>
      <w:r/>
      <w:bookmarkStart w:id="120" w:name="_Toc215233350"/>
      <w:r/>
      <w:bookmarkStart w:id="121" w:name="_Toc49090508"/>
      <w:r/>
      <w:bookmarkStart w:id="122" w:name="_Toc14577355"/>
      <w:r/>
      <w:bookmarkEnd w:id="111"/>
      <w:r/>
      <w:bookmarkEnd w:id="112"/>
      <w:r/>
      <w:bookmarkEnd w:id="113"/>
      <w:r>
        <w:rPr>
          <w:rFonts w:ascii="宋体" w:hAnsi="宋体" w:cs="Arial"/>
          <w:b/>
          <w:sz w:val="28"/>
          <w:szCs w:val="28"/>
        </w:rPr>
        <w:t xml:space="preserve">10</w:t>
      </w:r>
      <w:r>
        <w:rPr>
          <w:rFonts w:hint="eastAsia" w:ascii="宋体" w:hAnsi="宋体" w:cs="Arial"/>
          <w:b/>
          <w:sz w:val="28"/>
          <w:szCs w:val="28"/>
        </w:rPr>
        <w:t xml:space="preserve">、证明供应商及响应标的符合采购文件规定的文件</w:t>
      </w:r>
      <w:bookmarkEnd w:id="114"/>
      <w:r/>
      <w:bookmarkEnd w:id="115"/>
      <w:r/>
      <w:bookmarkEnd w:id="116"/>
      <w:r/>
      <w:bookmarkEnd w:id="117"/>
      <w:r/>
      <w:bookmarkEnd w:id="118"/>
      <w:r/>
      <w:bookmarkEnd w:id="119"/>
      <w:r/>
      <w:bookmarkEnd w:id="120"/>
      <w:r/>
      <w:r/>
    </w:p>
    <w:p>
      <w:pPr>
        <w:spacing w:line="440" w:lineRule="exact"/>
        <w:rPr>
          <w:rFonts w:hint="eastAsia"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4"/>
        </w:rPr>
        <w:t xml:space="preserve">应按照采购文件要求提交证明文件，证明其及响应标的符合采购文件规定。</w:t>
      </w:r>
      <w:r/>
    </w:p>
    <w:p>
      <w:pPr>
        <w:ind w:firstLine="480"/>
        <w:spacing w:line="440" w:lineRule="exact"/>
        <w:rPr>
          <w:rFonts w:hint="eastAsia"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Times New Roman" w:hAnsi="Times New Roman"/>
          <w:sz w:val="24"/>
          <w:szCs w:val="24"/>
        </w:rPr>
        <w:t xml:space="preserve">采购</w:t>
      </w:r>
      <w:r>
        <w:rPr>
          <w:rFonts w:hint="eastAsia" w:ascii="宋体" w:hAnsi="宋体"/>
          <w:sz w:val="24"/>
          <w:szCs w:val="24"/>
        </w:rPr>
        <w:t xml:space="preserve">文件对证明文件无明确形式要求的，证明文件可以以文字资料、图纸和数据等形式提交。</w:t>
      </w:r>
      <w:r/>
    </w:p>
    <w:p>
      <w:pPr>
        <w:ind w:firstLine="422"/>
        <w:spacing w:line="440" w:lineRule="exact"/>
        <w:rPr>
          <w:rFonts w:hint="eastAsia" w:ascii="宋体" w:hAnsi="宋体" w:cs="Arial"/>
          <w:b/>
          <w:sz w:val="28"/>
          <w:szCs w:val="28"/>
        </w:rPr>
        <w:outlineLvl w:val="2"/>
      </w:pPr>
      <w:r/>
      <w:bookmarkStart w:id="123" w:name="_Toc215233351"/>
      <w:r/>
      <w:bookmarkEnd w:id="121"/>
      <w:r/>
      <w:bookmarkEnd w:id="122"/>
      <w:r>
        <w:rPr>
          <w:rFonts w:ascii="宋体" w:hAnsi="宋体" w:cs="Arial"/>
          <w:b/>
          <w:sz w:val="28"/>
          <w:szCs w:val="28"/>
        </w:rPr>
        <w:t xml:space="preserve">11</w:t>
      </w:r>
      <w:r>
        <w:rPr>
          <w:rFonts w:hint="eastAsia" w:ascii="宋体" w:hAnsi="宋体" w:cs="Arial"/>
          <w:b/>
          <w:sz w:val="28"/>
          <w:szCs w:val="28"/>
        </w:rPr>
        <w:t xml:space="preserve">、磋商函和开标一览表</w:t>
      </w:r>
      <w:bookmarkEnd w:id="123"/>
      <w:r/>
      <w:r/>
    </w:p>
    <w:p>
      <w:pPr>
        <w:ind w:firstLine="480"/>
        <w:spacing w:line="440" w:lineRule="exact"/>
        <w:rPr>
          <w:rFonts w:hint="eastAsia"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供应商应按照采购文件中提供的格式完整、正确</w:t>
      </w:r>
      <w:r>
        <w:rPr>
          <w:rFonts w:hint="eastAsia" w:ascii="宋体" w:hAnsi="宋体"/>
          <w:sz w:val="24"/>
          <w:szCs w:val="21"/>
        </w:rPr>
        <w:t xml:space="preserve">填写磋商</w:t>
      </w:r>
      <w:r>
        <w:rPr>
          <w:rFonts w:hint="eastAsia" w:ascii="宋体" w:hAnsi="宋体"/>
          <w:sz w:val="24"/>
          <w:szCs w:val="21"/>
        </w:rPr>
        <w:t xml:space="preserve">函、开标一览表。</w:t>
      </w:r>
      <w:r/>
    </w:p>
    <w:p>
      <w:pPr>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对于采用货币报价的项目，开标一览表中的总报价应与报价明细表中的总报价一致，如不一致不作为无效报价处理，但评标时按开标一览表中价格为准。</w:t>
      </w:r>
      <w:r/>
    </w:p>
    <w:p>
      <w:pPr>
        <w:ind w:firstLine="422"/>
        <w:spacing w:line="440" w:lineRule="exact"/>
        <w:rPr>
          <w:rFonts w:hint="eastAsia" w:ascii="宋体" w:hAnsi="宋体" w:cs="Arial"/>
          <w:b/>
          <w:sz w:val="28"/>
          <w:szCs w:val="28"/>
        </w:rPr>
        <w:outlineLvl w:val="2"/>
      </w:pPr>
      <w:r/>
      <w:bookmarkStart w:id="124" w:name="_Toc215233352"/>
      <w:r>
        <w:rPr>
          <w:rFonts w:ascii="宋体" w:hAnsi="宋体" w:cs="Arial"/>
          <w:b/>
          <w:sz w:val="28"/>
          <w:szCs w:val="28"/>
        </w:rPr>
        <w:t xml:space="preserve">12</w:t>
      </w:r>
      <w:r>
        <w:rPr>
          <w:rFonts w:hint="eastAsia" w:ascii="宋体" w:hAnsi="宋体" w:cs="Arial"/>
          <w:b/>
          <w:sz w:val="28"/>
          <w:szCs w:val="28"/>
        </w:rPr>
        <w:t xml:space="preserve">、报价明细表</w:t>
      </w:r>
      <w:bookmarkEnd w:id="124"/>
      <w:r/>
      <w:r/>
    </w:p>
    <w:p>
      <w:pPr>
        <w:ind w:firstLine="480"/>
        <w:spacing w:line="440" w:lineRule="exact"/>
        <w:rPr>
          <w:rFonts w:hint="eastAsia"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供应商应按照采购文件规定格式填报报价明细表（如有）。</w:t>
      </w:r>
      <w:r/>
    </w:p>
    <w:p>
      <w:pPr>
        <w:ind w:firstLine="480"/>
        <w:spacing w:line="440" w:lineRule="exact"/>
        <w:rPr>
          <w:rFonts w:hint="eastAsia"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sz w:val="24"/>
          <w:szCs w:val="21"/>
        </w:rPr>
        <w:t xml:space="preserve"> </w:t>
      </w:r>
      <w:r>
        <w:rPr>
          <w:rFonts w:hint="eastAsia" w:ascii="宋体" w:hAnsi="宋体"/>
          <w:sz w:val="24"/>
          <w:szCs w:val="21"/>
        </w:rPr>
        <w:t xml:space="preserve">报价</w:t>
      </w:r>
      <w:r>
        <w:rPr>
          <w:rFonts w:hint="eastAsia" w:ascii="宋体" w:hAnsi="宋体"/>
          <w:bCs/>
          <w:sz w:val="24"/>
          <w:szCs w:val="21"/>
        </w:rPr>
        <w:t xml:space="preserve">货币。响应文件中的单价和总价无特殊规定的采用人民币报价，以元为单位标注。采购</w:t>
      </w:r>
      <w:r>
        <w:rPr>
          <w:rFonts w:hint="eastAsia" w:ascii="宋体" w:hAnsi="宋体"/>
          <w:sz w:val="24"/>
          <w:szCs w:val="21"/>
        </w:rPr>
        <w:t xml:space="preserve">文件中另有规定的按规定执行。</w:t>
      </w:r>
      <w:r/>
    </w:p>
    <w:p>
      <w:pPr>
        <w:ind w:firstLine="422"/>
        <w:spacing w:line="440" w:lineRule="exact"/>
        <w:rPr>
          <w:rFonts w:hint="eastAsia" w:ascii="宋体" w:hAnsi="宋体" w:cs="Arial"/>
          <w:b/>
          <w:sz w:val="28"/>
          <w:szCs w:val="28"/>
        </w:rPr>
        <w:outlineLvl w:val="2"/>
      </w:pPr>
      <w:r/>
      <w:bookmarkStart w:id="125" w:name="_Hlt26954731"/>
      <w:r/>
      <w:bookmarkStart w:id="126" w:name="_Hlt26670486"/>
      <w:r/>
      <w:bookmarkStart w:id="127" w:name="_Hlt26954848"/>
      <w:r/>
      <w:bookmarkStart w:id="128" w:name="_Hlt26954846"/>
      <w:r/>
      <w:bookmarkStart w:id="129" w:name="_Hlt26670482"/>
      <w:r/>
      <w:bookmarkStart w:id="130" w:name="_Toc49090511"/>
      <w:r/>
      <w:bookmarkStart w:id="131" w:name="_Toc14577360"/>
      <w:r/>
      <w:bookmarkStart w:id="132" w:name="_Toc215233353"/>
      <w:r/>
      <w:bookmarkEnd w:id="125"/>
      <w:r/>
      <w:bookmarkEnd w:id="126"/>
      <w:r/>
      <w:bookmarkEnd w:id="127"/>
      <w:r/>
      <w:bookmarkEnd w:id="128"/>
      <w:r/>
      <w:bookmarkEnd w:id="129"/>
      <w:r>
        <w:rPr>
          <w:rFonts w:ascii="宋体" w:hAnsi="宋体" w:cs="Arial"/>
          <w:b/>
          <w:sz w:val="28"/>
          <w:szCs w:val="28"/>
        </w:rPr>
        <w:t xml:space="preserve">13</w:t>
      </w:r>
      <w:r>
        <w:rPr>
          <w:rFonts w:hint="eastAsia" w:ascii="宋体" w:hAnsi="宋体" w:cs="Arial"/>
          <w:b/>
          <w:sz w:val="28"/>
          <w:szCs w:val="28"/>
        </w:rPr>
        <w:t xml:space="preserve">、响应有效期</w:t>
      </w:r>
      <w:bookmarkEnd w:id="130"/>
      <w:r/>
      <w:bookmarkEnd w:id="131"/>
      <w:r/>
      <w:bookmarkEnd w:id="132"/>
      <w:r/>
      <w:r/>
    </w:p>
    <w:p>
      <w:pPr>
        <w:ind w:firstLine="480"/>
        <w:spacing w:line="440" w:lineRule="exact"/>
        <w:rPr>
          <w:rFonts w:hint="eastAsia" w:ascii="宋体" w:hAnsi="宋体"/>
          <w:bCs/>
          <w:sz w:val="24"/>
          <w:szCs w:val="21"/>
        </w:rPr>
      </w:pPr>
      <w:r>
        <w:rPr>
          <w:rFonts w:ascii="Times New Roman" w:hAnsi="Times New Roman"/>
          <w:sz w:val="24"/>
          <w:szCs w:val="24"/>
        </w:rPr>
        <w:t xml:space="preserve">13</w:t>
      </w:r>
      <w:r>
        <w:rPr>
          <w:rFonts w:hint="eastAsia" w:ascii="Times New Roman" w:hAnsi="Times New Roman"/>
          <w:sz w:val="24"/>
          <w:szCs w:val="24"/>
        </w:rPr>
        <w:t xml:space="preserve">.1</w:t>
      </w:r>
      <w:r>
        <w:rPr>
          <w:rFonts w:hint="eastAsia" w:ascii="宋体" w:hAnsi="宋体"/>
          <w:bCs/>
          <w:sz w:val="24"/>
          <w:szCs w:val="21"/>
        </w:rPr>
        <w:t xml:space="preserve">响应有效期为代理机构规定的开标之日后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。响应有效期比规定短的将被视为未实质性响应采购文件而予以拒绝。</w:t>
      </w:r>
      <w:r/>
    </w:p>
    <w:p>
      <w:pPr>
        <w:ind w:firstLine="422"/>
        <w:spacing w:line="440" w:lineRule="exact"/>
        <w:rPr>
          <w:rFonts w:hint="eastAsia" w:ascii="宋体" w:hAnsi="宋体" w:cs="Arial"/>
          <w:b/>
          <w:sz w:val="28"/>
          <w:szCs w:val="28"/>
        </w:rPr>
        <w:outlineLvl w:val="2"/>
      </w:pPr>
      <w:r/>
      <w:bookmarkStart w:id="133" w:name="_Toc215233354"/>
      <w:r>
        <w:rPr>
          <w:rFonts w:ascii="宋体" w:hAnsi="宋体" w:cs="Arial"/>
          <w:b/>
          <w:sz w:val="28"/>
          <w:szCs w:val="28"/>
        </w:rPr>
        <w:t xml:space="preserve">14</w:t>
      </w:r>
      <w:r>
        <w:rPr>
          <w:rFonts w:hint="eastAsia" w:ascii="宋体" w:hAnsi="宋体" w:cs="Arial"/>
          <w:b/>
          <w:sz w:val="28"/>
          <w:szCs w:val="28"/>
        </w:rPr>
        <w:t xml:space="preserve">、响应有效期的延长</w:t>
      </w:r>
      <w:bookmarkEnd w:id="133"/>
      <w:r/>
      <w:r/>
    </w:p>
    <w:p>
      <w:pPr>
        <w:ind w:firstLine="480"/>
        <w:spacing w:line="440" w:lineRule="exact"/>
        <w:rPr>
          <w:rFonts w:hint="eastAsia" w:ascii="宋体" w:hAnsi="宋体"/>
          <w:bCs/>
          <w:sz w:val="24"/>
          <w:szCs w:val="21"/>
        </w:rPr>
      </w:pPr>
      <w:r>
        <w:rPr>
          <w:rFonts w:ascii="Times New Roman" w:hAnsi="Times New Roman"/>
          <w:sz w:val="24"/>
          <w:szCs w:val="24"/>
        </w:rPr>
        <w:t xml:space="preserve">14</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p>
    <w:p>
      <w:pPr>
        <w:ind w:right="-27"/>
        <w:spacing w:line="480" w:lineRule="exact"/>
        <w:tabs>
          <w:tab w:val="left" w:pos="0" w:leader="none"/>
        </w:tabs>
        <w:rPr>
          <w:rFonts w:hint="eastAsia" w:ascii="宋体" w:hAnsi="宋体"/>
          <w:b/>
          <w:sz w:val="28"/>
        </w:rPr>
        <w:outlineLvl w:val="1"/>
      </w:pPr>
      <w:r/>
      <w:bookmarkStart w:id="134" w:name="_Hlt26954739"/>
      <w:r/>
      <w:bookmarkStart w:id="135" w:name="_Hlt26954852"/>
      <w:r/>
      <w:bookmarkStart w:id="136" w:name="_Toc20823296"/>
      <w:r/>
      <w:bookmarkStart w:id="137" w:name="_Toc513029224"/>
      <w:r/>
      <w:bookmarkStart w:id="138" w:name="_Toc16938540"/>
      <w:r/>
      <w:bookmarkStart w:id="139" w:name="_Toc120614217"/>
      <w:r/>
      <w:bookmarkStart w:id="140" w:name="_Toc215233355"/>
      <w:r/>
      <w:bookmarkEnd w:id="134"/>
      <w:r/>
      <w:bookmarkEnd w:id="135"/>
      <w:r>
        <w:rPr>
          <w:rFonts w:hint="eastAsia" w:ascii="宋体" w:hAnsi="宋体"/>
          <w:b/>
          <w:sz w:val="28"/>
        </w:rPr>
        <w:t xml:space="preserve">四、响应文件的递交</w:t>
      </w:r>
      <w:bookmarkEnd w:id="136"/>
      <w:r/>
      <w:bookmarkEnd w:id="137"/>
      <w:r/>
      <w:bookmarkEnd w:id="138"/>
      <w:r/>
      <w:bookmarkEnd w:id="139"/>
      <w:r/>
      <w:bookmarkEnd w:id="140"/>
      <w:r/>
      <w:r/>
    </w:p>
    <w:p>
      <w:pPr>
        <w:ind w:firstLine="422"/>
        <w:spacing w:line="440" w:lineRule="exact"/>
        <w:rPr>
          <w:rFonts w:hint="eastAsia" w:ascii="宋体" w:hAnsi="宋体" w:cs="Arial"/>
          <w:b/>
          <w:sz w:val="28"/>
          <w:szCs w:val="28"/>
        </w:rPr>
        <w:outlineLvl w:val="2"/>
      </w:pPr>
      <w:r/>
      <w:bookmarkStart w:id="141" w:name="_Toc20823297"/>
      <w:r/>
      <w:bookmarkStart w:id="142" w:name="_Toc462564084"/>
      <w:r/>
      <w:bookmarkStart w:id="143" w:name="_Toc513029225"/>
      <w:r/>
      <w:bookmarkStart w:id="144" w:name="_Toc16938541"/>
      <w:r/>
      <w:bookmarkStart w:id="145" w:name="_Toc215233356"/>
      <w:r>
        <w:rPr>
          <w:rFonts w:ascii="宋体" w:hAnsi="宋体" w:cs="Arial"/>
          <w:b/>
          <w:sz w:val="28"/>
          <w:szCs w:val="28"/>
        </w:rPr>
        <w:t xml:space="preserve">15</w:t>
      </w:r>
      <w:r>
        <w:rPr>
          <w:rFonts w:hint="eastAsia" w:ascii="宋体" w:hAnsi="宋体" w:cs="Arial"/>
          <w:b/>
          <w:sz w:val="28"/>
          <w:szCs w:val="28"/>
        </w:rPr>
        <w:t xml:space="preserve">、电子响应文件</w:t>
      </w:r>
      <w:bookmarkEnd w:id="141"/>
      <w:r/>
      <w:bookmarkEnd w:id="142"/>
      <w:r/>
      <w:bookmarkEnd w:id="143"/>
      <w:r/>
      <w:bookmarkEnd w:id="144"/>
      <w:r>
        <w:rPr>
          <w:rFonts w:hint="eastAsia" w:ascii="宋体" w:hAnsi="宋体" w:cs="Arial"/>
          <w:b/>
          <w:sz w:val="28"/>
          <w:szCs w:val="28"/>
        </w:rPr>
        <w:t xml:space="preserve">的递交</w:t>
      </w:r>
      <w:bookmarkEnd w:id="145"/>
      <w:r/>
      <w:r/>
    </w:p>
    <w:p>
      <w:pPr>
        <w:ind w:firstLine="480"/>
        <w:spacing w:line="440" w:lineRule="exact"/>
        <w:rPr>
          <w:rFonts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.1</w:t>
      </w:r>
      <w:r>
        <w:rPr>
          <w:rFonts w:hint="eastAsia" w:ascii="Times New Roman" w:hAnsi="Times New Roman"/>
          <w:sz w:val="24"/>
          <w:szCs w:val="24"/>
        </w:rPr>
        <w:t xml:space="preserve">供应商应当按照《</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》规定，在响应文件接受截止时间</w:t>
      </w:r>
      <w:r>
        <w:rPr>
          <w:rFonts w:hint="eastAsia" w:ascii="Times New Roman" w:hAnsi="Times New Roman"/>
          <w:sz w:val="24"/>
          <w:szCs w:val="24"/>
        </w:rPr>
        <w:t xml:space="preserve">前</w:t>
      </w:r>
      <w:r>
        <w:rPr>
          <w:rFonts w:ascii="Times New Roman" w:hAnsi="Times New Roman"/>
          <w:sz w:val="24"/>
          <w:szCs w:val="24"/>
        </w:rPr>
        <w:t xml:space="preserve">制作</w:t>
      </w:r>
      <w:r>
        <w:rPr>
          <w:rFonts w:hint="eastAsia" w:ascii="Times New Roman" w:hAnsi="Times New Roman"/>
          <w:sz w:val="24"/>
          <w:szCs w:val="24"/>
        </w:rPr>
        <w:t xml:space="preserve">并上传电子响应文件。</w:t>
      </w:r>
      <w:bookmarkStart w:id="146" w:name="_Toc513029226"/>
      <w:r/>
      <w:bookmarkStart w:id="147" w:name="_Toc20823298"/>
      <w:r/>
      <w:bookmarkStart w:id="148" w:name="_Toc16938542"/>
      <w:r/>
      <w:r/>
    </w:p>
    <w:p>
      <w:pPr>
        <w:ind w:firstLine="422"/>
        <w:spacing w:line="440" w:lineRule="exact"/>
        <w:rPr>
          <w:rFonts w:hint="eastAsia" w:ascii="宋体" w:hAnsi="宋体" w:cs="Arial"/>
          <w:b/>
          <w:sz w:val="28"/>
          <w:szCs w:val="28"/>
        </w:rPr>
        <w:outlineLvl w:val="2"/>
      </w:pPr>
      <w:r/>
      <w:bookmarkStart w:id="149" w:name="_Toc215233357"/>
      <w:r>
        <w:rPr>
          <w:rFonts w:ascii="宋体" w:hAnsi="宋体" w:cs="Arial"/>
          <w:b/>
          <w:sz w:val="28"/>
          <w:szCs w:val="28"/>
        </w:rPr>
        <w:t xml:space="preserve">16</w:t>
      </w:r>
      <w:r>
        <w:rPr>
          <w:rFonts w:hint="eastAsia" w:ascii="宋体" w:hAnsi="宋体" w:cs="Arial"/>
          <w:b/>
          <w:sz w:val="28"/>
          <w:szCs w:val="28"/>
        </w:rPr>
        <w:t xml:space="preserve">、响应文件提交截止日期</w:t>
      </w:r>
      <w:bookmarkEnd w:id="146"/>
      <w:r/>
      <w:bookmarkEnd w:id="147"/>
      <w:r/>
      <w:bookmarkEnd w:id="148"/>
      <w:r/>
      <w:bookmarkEnd w:id="149"/>
      <w:r/>
      <w:r/>
    </w:p>
    <w:p>
      <w:pPr>
        <w:ind w:firstLine="480"/>
        <w:spacing w:line="440" w:lineRule="exact"/>
        <w:rPr>
          <w:rFonts w:hint="eastAsia" w:ascii="宋体" w:hAnsi="宋体"/>
          <w:bCs/>
          <w:i/>
          <w:sz w:val="24"/>
          <w:szCs w:val="21"/>
          <w:u w:val="single"/>
        </w:rPr>
      </w:pPr>
      <w:r>
        <w:rPr>
          <w:rFonts w:ascii="宋体" w:hAnsi="宋体"/>
          <w:i/>
          <w:sz w:val="24"/>
          <w:szCs w:val="21"/>
          <w:u w:val="single"/>
        </w:rPr>
        <w:t xml:space="preserve">16</w:t>
      </w:r>
      <w:r>
        <w:rPr>
          <w:rFonts w:hint="eastAsia" w:ascii="宋体" w:hAnsi="宋体"/>
          <w:i/>
          <w:sz w:val="24"/>
          <w:szCs w:val="21"/>
          <w:u w:val="single"/>
        </w:rPr>
        <w:t xml:space="preserve">.1</w:t>
      </w:r>
      <w:r>
        <w:rPr>
          <w:rFonts w:hint="eastAsia" w:ascii="宋体" w:hAnsi="宋体"/>
          <w:bCs/>
          <w:i/>
          <w:sz w:val="24"/>
          <w:szCs w:val="21"/>
          <w:u w:val="single"/>
        </w:rPr>
        <w:t xml:space="preserve"> 供应商上传电子响应文件的时间不得迟于采购公告中规定的响应文件提交截止时间。</w:t>
      </w:r>
      <w:r/>
    </w:p>
    <w:p>
      <w:pPr>
        <w:ind w:firstLine="480"/>
        <w:spacing w:line="44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供应商应充分考虑到网络环境、网络带宽等风险因素，如因供应商自身原因造成的电子响应文件上传不成功的按照本采购文件第二章第</w:t>
      </w:r>
      <w:r>
        <w:rPr>
          <w:rFonts w:ascii="宋体" w:hAnsi="宋体"/>
          <w:bCs/>
          <w:sz w:val="24"/>
          <w:szCs w:val="21"/>
        </w:rPr>
        <w:t xml:space="preserve">24</w:t>
      </w:r>
      <w:r>
        <w:rPr>
          <w:rFonts w:hint="eastAsia" w:ascii="宋体" w:hAnsi="宋体"/>
          <w:bCs/>
          <w:sz w:val="24"/>
          <w:szCs w:val="21"/>
        </w:rPr>
        <w:t xml:space="preserve">.1.2条规定做无效报价处理。</w:t>
      </w:r>
      <w:r/>
    </w:p>
    <w:p>
      <w:pPr>
        <w:ind w:firstLine="480"/>
        <w:spacing w:line="440" w:lineRule="exact"/>
        <w:rPr>
          <w:rFonts w:hint="eastAsia" w:ascii="宋体" w:hAnsi="宋体"/>
          <w:bCs/>
          <w:sz w:val="24"/>
          <w:szCs w:val="21"/>
        </w:rPr>
      </w:pPr>
      <w:r>
        <w:rPr>
          <w:rFonts w:ascii="宋体" w:hAnsi="宋体"/>
          <w:sz w:val="24"/>
          <w:szCs w:val="21"/>
        </w:rPr>
        <w:t xml:space="preserve">16</w:t>
      </w:r>
      <w:r>
        <w:rPr>
          <w:rFonts w:hint="eastAsia" w:ascii="宋体" w:hAnsi="宋体"/>
          <w:sz w:val="24"/>
          <w:szCs w:val="21"/>
        </w:rPr>
        <w:t xml:space="preserve">.2</w:t>
      </w:r>
      <w:r>
        <w:rPr>
          <w:rFonts w:hint="eastAsia" w:ascii="宋体" w:hAnsi="宋体"/>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hint="eastAsia" w:ascii="宋体" w:hAnsi="宋体" w:cs="Arial"/>
          <w:b/>
          <w:sz w:val="28"/>
          <w:szCs w:val="28"/>
        </w:rPr>
        <w:outlineLvl w:val="2"/>
      </w:pPr>
      <w:r/>
      <w:bookmarkStart w:id="150" w:name="_Toc16938543"/>
      <w:r/>
      <w:bookmarkStart w:id="151" w:name="_Toc20823299"/>
      <w:r/>
      <w:bookmarkStart w:id="152" w:name="_Toc513029227"/>
      <w:r/>
      <w:bookmarkStart w:id="153" w:name="_Toc215233358"/>
      <w:r>
        <w:rPr>
          <w:rFonts w:ascii="宋体" w:hAnsi="宋体" w:cs="Arial"/>
          <w:b/>
          <w:sz w:val="28"/>
          <w:szCs w:val="28"/>
        </w:rPr>
        <w:t xml:space="preserve">17</w:t>
      </w:r>
      <w:r>
        <w:rPr>
          <w:rFonts w:hint="eastAsia" w:ascii="宋体" w:hAnsi="宋体" w:cs="Arial"/>
          <w:b/>
          <w:sz w:val="28"/>
          <w:szCs w:val="28"/>
        </w:rPr>
        <w:t xml:space="preserve">、响应文件</w:t>
      </w:r>
      <w:bookmarkEnd w:id="150"/>
      <w:r/>
      <w:bookmarkEnd w:id="151"/>
      <w:r/>
      <w:bookmarkEnd w:id="152"/>
      <w:r>
        <w:rPr>
          <w:rFonts w:hint="eastAsia" w:ascii="宋体" w:hAnsi="宋体" w:cs="Arial"/>
          <w:b/>
          <w:sz w:val="28"/>
          <w:szCs w:val="28"/>
        </w:rPr>
        <w:t xml:space="preserve">的拒收</w:t>
      </w:r>
      <w:bookmarkEnd w:id="153"/>
      <w:r/>
      <w:r/>
    </w:p>
    <w:p>
      <w:pPr>
        <w:ind w:firstLine="480"/>
        <w:spacing w:line="440" w:lineRule="exact"/>
        <w:rPr>
          <w:rFonts w:hint="eastAsia" w:ascii="宋体" w:hAnsi="宋体"/>
          <w:bCs/>
          <w:sz w:val="24"/>
          <w:szCs w:val="21"/>
        </w:rPr>
      </w:pPr>
      <w:r>
        <w:rPr>
          <w:rFonts w:ascii="宋体" w:hAnsi="宋体"/>
          <w:bCs/>
          <w:sz w:val="24"/>
          <w:szCs w:val="21"/>
        </w:rPr>
        <w:t xml:space="preserve">17</w:t>
      </w:r>
      <w:r>
        <w:rPr>
          <w:rFonts w:hint="eastAsia" w:ascii="宋体" w:hAnsi="宋体"/>
          <w:bCs/>
          <w:sz w:val="24"/>
          <w:szCs w:val="21"/>
        </w:rPr>
        <w:t xml:space="preserve">.1 代理机构拒绝接收在其规定的响应文件提交截止时间后上传的任何响应文件。</w:t>
      </w:r>
      <w:r/>
    </w:p>
    <w:p>
      <w:pPr>
        <w:ind w:firstLine="422"/>
        <w:spacing w:line="440" w:lineRule="exact"/>
        <w:rPr>
          <w:rFonts w:hint="eastAsia" w:ascii="宋体" w:hAnsi="宋体" w:cs="Arial"/>
          <w:b/>
          <w:sz w:val="28"/>
          <w:szCs w:val="28"/>
        </w:rPr>
        <w:outlineLvl w:val="2"/>
      </w:pPr>
      <w:r/>
      <w:bookmarkStart w:id="154" w:name="_Toc16938544"/>
      <w:r/>
      <w:bookmarkStart w:id="155" w:name="_Toc20823300"/>
      <w:r/>
      <w:bookmarkStart w:id="156" w:name="_Toc513029228"/>
      <w:r/>
      <w:bookmarkStart w:id="157" w:name="_Toc215233359"/>
      <w:r>
        <w:rPr>
          <w:rFonts w:ascii="宋体" w:hAnsi="宋体" w:cs="Arial"/>
          <w:b/>
          <w:sz w:val="28"/>
          <w:szCs w:val="28"/>
        </w:rPr>
        <w:t xml:space="preserve">18</w:t>
      </w:r>
      <w:r>
        <w:rPr>
          <w:rFonts w:hint="eastAsia" w:ascii="宋体" w:hAnsi="宋体" w:cs="Arial"/>
          <w:b/>
          <w:sz w:val="28"/>
          <w:szCs w:val="28"/>
        </w:rPr>
        <w:t xml:space="preserve">、响应文件的撤回和修改</w:t>
      </w:r>
      <w:bookmarkEnd w:id="154"/>
      <w:r/>
      <w:bookmarkEnd w:id="155"/>
      <w:r/>
      <w:bookmarkEnd w:id="156"/>
      <w:r/>
      <w:bookmarkEnd w:id="157"/>
      <w:r/>
      <w:r/>
    </w:p>
    <w:p>
      <w:pPr>
        <w:ind w:firstLine="480"/>
        <w:spacing w:line="440" w:lineRule="exact"/>
        <w:rPr>
          <w:rFonts w:hint="eastAsia" w:ascii="宋体" w:hAnsi="宋体"/>
          <w:sz w:val="24"/>
          <w:szCs w:val="21"/>
        </w:rPr>
      </w:pPr>
      <w:r>
        <w:rPr>
          <w:rFonts w:ascii="宋体" w:hAnsi="宋体"/>
          <w:sz w:val="24"/>
          <w:szCs w:val="21"/>
        </w:rPr>
        <w:t xml:space="preserve">18</w:t>
      </w:r>
      <w:r>
        <w:rPr>
          <w:rFonts w:hint="eastAsia" w:ascii="宋体" w:hAnsi="宋体"/>
          <w:sz w:val="24"/>
          <w:szCs w:val="21"/>
        </w:rPr>
        <w:t xml:space="preserve">.1 响应文件的撤回</w:t>
      </w:r>
      <w:r/>
    </w:p>
    <w:p>
      <w:pPr>
        <w:ind w:firstLine="480"/>
        <w:spacing w:line="440" w:lineRule="exact"/>
        <w:rPr>
          <w:rFonts w:hint="eastAsia" w:ascii="宋体" w:hAnsi="宋体"/>
          <w:sz w:val="24"/>
          <w:szCs w:val="21"/>
        </w:rPr>
      </w:pPr>
      <w:r>
        <w:rPr>
          <w:rFonts w:ascii="宋体" w:hAnsi="宋体"/>
          <w:sz w:val="24"/>
          <w:szCs w:val="21"/>
        </w:rPr>
        <w:t xml:space="preserve">18</w:t>
      </w:r>
      <w:r>
        <w:rPr>
          <w:rFonts w:hint="eastAsia" w:ascii="宋体" w:hAnsi="宋体"/>
          <w:sz w:val="24"/>
          <w:szCs w:val="21"/>
        </w:rPr>
        <w:t xml:space="preserve">.1.1 电子响应文件的撤回</w:t>
      </w:r>
      <w:r/>
    </w:p>
    <w:p>
      <w:pPr>
        <w:ind w:firstLine="480"/>
        <w:spacing w:line="440" w:lineRule="exact"/>
        <w:rPr>
          <w:rFonts w:hint="eastAsia" w:ascii="宋体" w:hAnsi="宋体"/>
          <w:sz w:val="24"/>
          <w:szCs w:val="21"/>
        </w:rPr>
      </w:pPr>
      <w:r>
        <w:rPr>
          <w:rFonts w:hint="eastAsia" w:ascii="宋体" w:hAnsi="宋体"/>
          <w:sz w:val="24"/>
          <w:szCs w:val="21"/>
        </w:rPr>
        <w:t xml:space="preserve">供应商可在响应文件接受截止时间前，撤回其电子响应文件，具体操作方法见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hint="eastAsia" w:ascii="宋体" w:hAnsi="宋体"/>
          <w:sz w:val="24"/>
          <w:szCs w:val="24"/>
        </w:rPr>
      </w:pPr>
      <w:r>
        <w:rPr>
          <w:rFonts w:ascii="宋体" w:hAnsi="宋体"/>
          <w:sz w:val="24"/>
          <w:szCs w:val="24"/>
        </w:rPr>
        <w:t xml:space="preserve">18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1"/>
        </w:rPr>
        <w:t xml:space="preserve">供应商</w:t>
      </w:r>
      <w:r>
        <w:rPr>
          <w:rFonts w:hint="eastAsia" w:ascii="宋体" w:hAnsi="宋体"/>
          <w:sz w:val="24"/>
          <w:szCs w:val="24"/>
        </w:rPr>
        <w:t xml:space="preserve">撤回电子响应文件，则认为其不再参与本项目报价活动。</w:t>
      </w:r>
      <w:r/>
    </w:p>
    <w:p>
      <w:pPr>
        <w:ind w:firstLine="480"/>
        <w:spacing w:line="440" w:lineRule="exact"/>
        <w:rPr>
          <w:rFonts w:hint="eastAsia" w:ascii="宋体" w:hAnsi="宋体"/>
          <w:sz w:val="24"/>
          <w:szCs w:val="24"/>
        </w:rPr>
      </w:pPr>
      <w:r>
        <w:rPr>
          <w:rFonts w:ascii="宋体" w:hAnsi="宋体"/>
          <w:sz w:val="24"/>
          <w:szCs w:val="24"/>
        </w:rPr>
        <w:t xml:space="preserve">18</w:t>
      </w:r>
      <w:r>
        <w:rPr>
          <w:rFonts w:hint="eastAsia" w:ascii="宋体" w:hAnsi="宋体"/>
          <w:sz w:val="24"/>
          <w:szCs w:val="24"/>
        </w:rPr>
        <w:t xml:space="preserve">.2 响应文件的修改</w:t>
      </w:r>
      <w:r/>
    </w:p>
    <w:p>
      <w:pPr>
        <w:ind w:firstLine="480"/>
        <w:spacing w:line="440" w:lineRule="exact"/>
        <w:rPr>
          <w:rFonts w:hint="eastAsia" w:ascii="宋体" w:hAnsi="宋体"/>
          <w:sz w:val="24"/>
          <w:szCs w:val="21"/>
        </w:rPr>
      </w:pPr>
      <w:r>
        <w:rPr>
          <w:rFonts w:ascii="宋体" w:hAnsi="宋体"/>
          <w:sz w:val="24"/>
          <w:szCs w:val="21"/>
        </w:rPr>
        <w:t xml:space="preserve">18</w:t>
      </w:r>
      <w:r>
        <w:rPr>
          <w:rFonts w:hint="eastAsia" w:ascii="宋体" w:hAnsi="宋体"/>
          <w:sz w:val="24"/>
          <w:szCs w:val="21"/>
        </w:rPr>
        <w:t xml:space="preserve">.2.1供应商可在响应文件接受截止时间前，对其电子响应文件进行修改，具体操作方法见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截止时间之后，供应商不得对其电子响应文件作任何修改。</w:t>
      </w:r>
      <w:r/>
    </w:p>
    <w:p>
      <w:pPr>
        <w:ind w:firstLine="480"/>
        <w:spacing w:line="44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截止时间至采购文件中规定的响应有效期满之间的这段时间内，供应商不得撤回其报价。</w:t>
      </w:r>
      <w:r/>
    </w:p>
    <w:p>
      <w:pPr>
        <w:ind w:right="-27"/>
        <w:spacing w:line="480" w:lineRule="exact"/>
        <w:tabs>
          <w:tab w:val="left" w:pos="0" w:leader="none"/>
        </w:tabs>
        <w:rPr>
          <w:rFonts w:hint="eastAsia" w:ascii="宋体" w:hAnsi="宋体"/>
          <w:b/>
          <w:sz w:val="28"/>
        </w:rPr>
        <w:outlineLvl w:val="1"/>
      </w:pPr>
      <w:r/>
      <w:bookmarkStart w:id="158" w:name="_Toc513029229"/>
      <w:r/>
      <w:bookmarkStart w:id="159" w:name="_Toc120614218"/>
      <w:r/>
      <w:bookmarkStart w:id="160" w:name="_Toc16938545"/>
      <w:r/>
      <w:bookmarkStart w:id="161" w:name="_Toc20823301"/>
      <w:r/>
      <w:bookmarkStart w:id="162" w:name="_Toc215233360"/>
      <w:r>
        <w:rPr>
          <w:rFonts w:hint="eastAsia" w:ascii="宋体" w:hAnsi="宋体"/>
          <w:b/>
          <w:sz w:val="28"/>
        </w:rPr>
        <w:t xml:space="preserve">五、磋商与评</w:t>
      </w:r>
      <w:bookmarkEnd w:id="158"/>
      <w:r/>
      <w:bookmarkEnd w:id="159"/>
      <w:r/>
      <w:bookmarkEnd w:id="160"/>
      <w:r/>
      <w:bookmarkEnd w:id="161"/>
      <w:r>
        <w:rPr>
          <w:rFonts w:hint="eastAsia" w:ascii="宋体" w:hAnsi="宋体"/>
          <w:b/>
          <w:sz w:val="28"/>
        </w:rPr>
        <w:t xml:space="preserve">审</w:t>
      </w:r>
      <w:bookmarkEnd w:id="162"/>
      <w:r/>
      <w:r/>
    </w:p>
    <w:p>
      <w:pPr>
        <w:ind w:firstLine="422"/>
        <w:spacing w:line="440" w:lineRule="exact"/>
        <w:rPr>
          <w:rFonts w:hint="eastAsia" w:ascii="宋体" w:hAnsi="宋体" w:cs="Arial"/>
          <w:b/>
          <w:sz w:val="28"/>
          <w:szCs w:val="28"/>
        </w:rPr>
        <w:outlineLvl w:val="2"/>
      </w:pPr>
      <w:r/>
      <w:bookmarkStart w:id="163" w:name="_Toc16938546"/>
      <w:r/>
      <w:bookmarkStart w:id="164" w:name="_Toc20823302"/>
      <w:r/>
      <w:bookmarkStart w:id="165" w:name="_Toc513029230"/>
      <w:r/>
      <w:bookmarkStart w:id="166" w:name="_Toc215233361"/>
      <w:r>
        <w:rPr>
          <w:rFonts w:ascii="宋体" w:hAnsi="宋体" w:cs="Arial"/>
          <w:b/>
          <w:sz w:val="28"/>
          <w:szCs w:val="28"/>
        </w:rPr>
        <w:t xml:space="preserve">19</w:t>
      </w:r>
      <w:r>
        <w:rPr>
          <w:rFonts w:hint="eastAsia" w:ascii="宋体" w:hAnsi="宋体" w:cs="Arial"/>
          <w:b/>
          <w:sz w:val="28"/>
          <w:szCs w:val="28"/>
        </w:rPr>
        <w:t xml:space="preserve">、</w:t>
      </w:r>
      <w:bookmarkEnd w:id="163"/>
      <w:r/>
      <w:bookmarkEnd w:id="164"/>
      <w:r/>
      <w:bookmarkEnd w:id="165"/>
      <w:r>
        <w:rPr>
          <w:rFonts w:hint="eastAsia" w:ascii="宋体" w:hAnsi="宋体" w:cs="Arial"/>
          <w:b/>
          <w:sz w:val="28"/>
          <w:szCs w:val="28"/>
        </w:rPr>
        <w:t xml:space="preserve">磋商</w:t>
      </w:r>
      <w:bookmarkEnd w:id="166"/>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 采购代理机构按本须知规定的时间、地点主持磋商采购活动。</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2 供应商通过“苏</w:t>
      </w:r>
      <w:r>
        <w:rPr>
          <w:rFonts w:hint="eastAsia" w:ascii="宋体" w:hAnsi="宋体"/>
          <w:sz w:val="24"/>
          <w:szCs w:val="21"/>
        </w:rPr>
        <w:t xml:space="preserve">采云</w:t>
      </w:r>
      <w:r>
        <w:rPr>
          <w:rFonts w:hint="eastAsia" w:ascii="宋体" w:hAnsi="宋体"/>
          <w:sz w:val="24"/>
          <w:szCs w:val="21"/>
        </w:rPr>
        <w:t xml:space="preserve">”系统在线参与磋商活动。供应商应当按照《苏</w:t>
      </w:r>
      <w:r>
        <w:rPr>
          <w:rFonts w:hint="eastAsia" w:ascii="宋体" w:hAnsi="宋体"/>
          <w:sz w:val="24"/>
          <w:szCs w:val="21"/>
        </w:rPr>
        <w:t xml:space="preserve">采云</w:t>
      </w:r>
      <w:r>
        <w:rPr>
          <w:rFonts w:hint="eastAsia" w:ascii="宋体" w:hAnsi="宋体"/>
          <w:sz w:val="24"/>
          <w:szCs w:val="21"/>
        </w:rPr>
        <w:t xml:space="preserve">系统供应商操作手册》规定在 “苏</w:t>
      </w:r>
      <w:r>
        <w:rPr>
          <w:rFonts w:hint="eastAsia" w:ascii="宋体" w:hAnsi="宋体"/>
          <w:sz w:val="24"/>
          <w:szCs w:val="21"/>
        </w:rPr>
        <w:t xml:space="preserve">采云</w:t>
      </w:r>
      <w:r>
        <w:rPr>
          <w:rFonts w:hint="eastAsia" w:ascii="宋体" w:hAnsi="宋体"/>
          <w:sz w:val="24"/>
          <w:szCs w:val="21"/>
        </w:rPr>
        <w:t xml:space="preserve">”系统规定的时间内对响应文件进行解密。</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3 在磋商响应文件网上递交截止时间</w:t>
      </w:r>
      <w:r>
        <w:rPr>
          <w:rFonts w:hint="eastAsia" w:ascii="宋体" w:hAnsi="宋体"/>
          <w:sz w:val="24"/>
          <w:szCs w:val="21"/>
        </w:rPr>
        <w:t xml:space="preserve">止</w:t>
      </w:r>
      <w:r>
        <w:rPr>
          <w:rFonts w:hint="eastAsia" w:ascii="宋体" w:hAnsi="宋体"/>
          <w:sz w:val="24"/>
          <w:szCs w:val="21"/>
        </w:rPr>
        <w:t xml:space="preserve">成功解密的磋商供应商少于三家，则本次采购失败。</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4 由磋商小组审查供应商解密的响应文件。</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5 磋商小组在对响应文件的有效性、完整性和响应程度进行审查时，可以要求供</w:t>
      </w:r>
      <w:r>
        <w:rPr>
          <w:rFonts w:hint="eastAsia" w:ascii="宋体" w:hAnsi="宋体"/>
          <w:sz w:val="24"/>
          <w:szCs w:val="21"/>
        </w:rPr>
        <w:t xml:space="preserve">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6 磋商小组要求供应商澄清、说明或者更正响应文件应当以书面形式做出。供应商的澄清、说明或者更正应当由其单位加盖电子公章。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本项目供应商的澄清、说明或者补正采用线上澄清:磋商小组将通过“苏</w:t>
      </w:r>
      <w:r>
        <w:rPr>
          <w:rFonts w:hint="eastAsia" w:ascii="宋体" w:hAnsi="宋体"/>
          <w:sz w:val="24"/>
          <w:szCs w:val="21"/>
        </w:rPr>
        <w:t xml:space="preserve">采云</w:t>
      </w:r>
      <w:r>
        <w:rPr>
          <w:rFonts w:hint="eastAsia" w:ascii="宋体" w:hAnsi="宋体"/>
          <w:sz w:val="24"/>
          <w:szCs w:val="21"/>
        </w:rPr>
        <w:t xml:space="preserve">”系统向供应商发布“澄清要求函”，接到“澄清要求函”的供应商应当按要求在规定时间内通过“苏</w:t>
      </w:r>
      <w:r>
        <w:rPr>
          <w:rFonts w:hint="eastAsia" w:ascii="宋体" w:hAnsi="宋体"/>
          <w:sz w:val="24"/>
          <w:szCs w:val="21"/>
        </w:rPr>
        <w:t xml:space="preserve">采云</w:t>
      </w:r>
      <w:r>
        <w:rPr>
          <w:rFonts w:hint="eastAsia" w:ascii="宋体" w:hAnsi="宋体"/>
          <w:sz w:val="24"/>
          <w:szCs w:val="21"/>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7 对于通过资格审查和符合性审查的供应商，磋商小组所有成员集中与单一供应商分别进行磋商，并给予所有参加磋商的供应商平等的磋商机会。磋商小组通过“苏</w:t>
      </w:r>
      <w:r>
        <w:rPr>
          <w:rFonts w:hint="eastAsia" w:ascii="宋体" w:hAnsi="宋体"/>
          <w:sz w:val="24"/>
          <w:szCs w:val="21"/>
        </w:rPr>
        <w:t xml:space="preserve">采云</w:t>
      </w:r>
      <w:r>
        <w:rPr>
          <w:rFonts w:hint="eastAsia" w:ascii="宋体" w:hAnsi="宋体"/>
          <w:sz w:val="24"/>
          <w:szCs w:val="21"/>
        </w:rPr>
        <w:t xml:space="preserve">”系统向供应商发布“磋商函”，供应商应当按照要求在“苏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”系统提交“磋商响应函”并加盖CA电子公章。</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8 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”系统中同时通知所有参加磋商的供应商，供应商应当按照磋商文件的变动情况和磋商小组的要求在“苏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”系统中重新提交响应文件，并加盖CA电子公章。</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9 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10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”系统中提交最后报价的视为放弃磋商，其响应文件按无效响应处理，最后报价格式表须加盖CA电子公章,否则视为未提交最后报价。</w:t>
      </w:r>
      <w:r>
        <w:rPr>
          <w:rFonts w:hint="eastAsia" w:ascii="宋体" w:hAnsi="宋体"/>
          <w:b/>
          <w:sz w:val="24"/>
          <w:szCs w:val="21"/>
        </w:rPr>
        <w:t xml:space="preserve">（此处规定时间的计算以系统中的倒计时间为准，系统中的线上最后报价只有一次机会，提交后无法撤回，请供应商慎重提交）</w:t>
      </w:r>
      <w:r/>
    </w:p>
    <w:p>
      <w:pPr>
        <w:ind w:firstLine="480"/>
        <w:spacing w:line="440" w:lineRule="exact"/>
        <w:rPr>
          <w:rFonts w:hint="eastAsia" w:ascii="宋体" w:hAnsi="宋体"/>
          <w:sz w:val="24"/>
          <w:szCs w:val="21"/>
        </w:rPr>
      </w:pPr>
      <w:r>
        <w:rPr>
          <w:rFonts w:hint="eastAsia" w:ascii="宋体" w:hAnsi="宋体"/>
          <w:sz w:val="24"/>
          <w:szCs w:val="21"/>
        </w:rPr>
        <w:t xml:space="preserve">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”系统中提交“退出磋商函”并加盖CA电子公章。</w:t>
      </w:r>
      <w:r/>
    </w:p>
    <w:p>
      <w:pPr>
        <w:ind w:firstLine="482"/>
        <w:spacing w:line="440" w:lineRule="exact"/>
        <w:rPr>
          <w:rFonts w:hint="eastAsia" w:ascii="宋体" w:hAnsi="宋体"/>
          <w:b/>
          <w:sz w:val="24"/>
          <w:szCs w:val="21"/>
        </w:rPr>
      </w:pPr>
      <w:r>
        <w:rPr>
          <w:rFonts w:hint="eastAsia" w:ascii="宋体" w:hAnsi="宋体"/>
          <w:b/>
          <w:sz w:val="24"/>
          <w:szCs w:val="21"/>
        </w:rPr>
        <w:t xml:space="preserve">*进入项目评审流程后，建议各供应</w:t>
      </w:r>
      <w:r>
        <w:rPr>
          <w:rFonts w:hint="eastAsia" w:ascii="宋体" w:hAnsi="宋体"/>
          <w:b/>
          <w:sz w:val="24"/>
          <w:szCs w:val="21"/>
        </w:rPr>
        <w:t xml:space="preserve">商法定</w:t>
      </w:r>
      <w:r>
        <w:rPr>
          <w:rFonts w:hint="eastAsia" w:ascii="宋体" w:hAnsi="宋体"/>
          <w:b/>
          <w:sz w:val="24"/>
          <w:szCs w:val="21"/>
        </w:rPr>
        <w:t xml:space="preserve">代表人或授权委托人始终保持通讯顺畅，时刻关注不见面开标大厅，不离开不见面开标大厅。</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12 磋商小组根据磋商成交原则确定成交供应商，并将结果通知所有参加磋商的供应商。</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13 如磋商过程中出现本采购文件未尽事宜，由磋商小组根据政府采购有关法律、法规讨论决定。</w:t>
      </w:r>
      <w:r/>
    </w:p>
    <w:p>
      <w:pPr>
        <w:ind w:firstLine="422"/>
        <w:spacing w:line="440" w:lineRule="exact"/>
        <w:rPr>
          <w:rFonts w:hint="eastAsia" w:ascii="宋体" w:hAnsi="宋体" w:cs="Arial"/>
          <w:b/>
          <w:sz w:val="28"/>
          <w:szCs w:val="28"/>
        </w:rPr>
        <w:outlineLvl w:val="2"/>
      </w:pPr>
      <w:r/>
      <w:bookmarkStart w:id="167" w:name="_Toc215233362"/>
      <w:r/>
      <w:bookmarkStart w:id="168" w:name="_Toc16938547"/>
      <w:r/>
      <w:bookmarkStart w:id="169" w:name="_Toc513029231"/>
      <w:r/>
      <w:bookmarkStart w:id="170" w:name="_Toc20823303"/>
      <w:r>
        <w:rPr>
          <w:rFonts w:ascii="宋体" w:hAnsi="宋体" w:cs="Arial"/>
          <w:b/>
          <w:sz w:val="28"/>
          <w:szCs w:val="28"/>
        </w:rPr>
        <w:t xml:space="preserve">20</w:t>
      </w:r>
      <w:r>
        <w:rPr>
          <w:rFonts w:hint="eastAsia" w:ascii="宋体" w:hAnsi="宋体" w:cs="Arial"/>
          <w:b/>
          <w:sz w:val="28"/>
          <w:szCs w:val="28"/>
        </w:rPr>
        <w:t xml:space="preserve">、磋商小组</w:t>
      </w:r>
      <w:bookmarkEnd w:id="167"/>
      <w:r/>
      <w:r/>
    </w:p>
    <w:p>
      <w:pPr>
        <w:ind w:firstLine="480"/>
        <w:spacing w:line="44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开标后，代理机构将立即组织评标委员会（以下简称磋商小组）进行评审。</w:t>
      </w:r>
      <w:r/>
    </w:p>
    <w:p>
      <w:pPr>
        <w:ind w:firstLine="480"/>
        <w:spacing w:line="44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 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.3磋商小组独立工作，负责评审所有响应文件并确定成交</w:t>
      </w:r>
      <w:r>
        <w:rPr>
          <w:rFonts w:hint="eastAsia" w:ascii="宋体" w:hAnsi="宋体"/>
          <w:sz w:val="24"/>
          <w:szCs w:val="21"/>
        </w:rPr>
        <w:t xml:space="preserve">侯选人</w:t>
      </w:r>
      <w:r>
        <w:rPr>
          <w:rFonts w:hint="eastAsia" w:ascii="宋体" w:hAnsi="宋体"/>
          <w:sz w:val="24"/>
          <w:szCs w:val="21"/>
        </w:rPr>
        <w:t xml:space="preserve">。</w:t>
      </w:r>
      <w:r/>
    </w:p>
    <w:p>
      <w:pPr>
        <w:ind w:firstLine="422"/>
        <w:spacing w:line="440" w:lineRule="exact"/>
        <w:rPr>
          <w:rFonts w:hint="eastAsia" w:ascii="宋体" w:hAnsi="宋体" w:cs="Arial"/>
          <w:b/>
          <w:sz w:val="28"/>
          <w:szCs w:val="28"/>
        </w:rPr>
        <w:outlineLvl w:val="2"/>
      </w:pPr>
      <w:r/>
      <w:bookmarkStart w:id="171" w:name="_Toc215233363"/>
      <w:r>
        <w:rPr>
          <w:rFonts w:hint="eastAsia" w:ascii="宋体" w:hAnsi="宋体" w:cs="Arial"/>
          <w:b/>
          <w:sz w:val="28"/>
          <w:szCs w:val="28"/>
        </w:rPr>
        <w:t xml:space="preserve">2</w:t>
      </w:r>
      <w:r>
        <w:rPr>
          <w:rFonts w:ascii="宋体" w:hAnsi="宋体" w:cs="Arial"/>
          <w:b/>
          <w:sz w:val="28"/>
          <w:szCs w:val="28"/>
        </w:rPr>
        <w:t xml:space="preserve">1</w:t>
      </w:r>
      <w:r>
        <w:rPr>
          <w:rFonts w:hint="eastAsia" w:ascii="宋体" w:hAnsi="宋体" w:cs="Arial"/>
          <w:b/>
          <w:sz w:val="28"/>
          <w:szCs w:val="28"/>
        </w:rPr>
        <w:t xml:space="preserve">、评审过程的保密与公正</w:t>
      </w:r>
      <w:bookmarkEnd w:id="168"/>
      <w:r/>
      <w:bookmarkEnd w:id="169"/>
      <w:r/>
      <w:bookmarkEnd w:id="170"/>
      <w:r/>
      <w:bookmarkEnd w:id="171"/>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在评审过程中，供应商不得以任何行为影响评审过程，否则其响应文件将被作为无效报价文件。</w:t>
      </w:r>
      <w:r/>
    </w:p>
    <w:p>
      <w:pPr>
        <w:ind w:firstLine="480"/>
        <w:spacing w:line="440" w:lineRule="exact"/>
        <w:rPr>
          <w:rFonts w:hint="eastAsia" w:ascii="宋体" w:hAnsi="宋体"/>
          <w:sz w:val="24"/>
          <w:szCs w:val="24"/>
        </w:rPr>
      </w:pPr>
      <w:r>
        <w:rPr>
          <w:rFonts w:ascii="宋体" w:hAnsi="宋体"/>
          <w:sz w:val="24"/>
          <w:szCs w:val="24"/>
        </w:rPr>
        <w:t xml:space="preserve">21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2"/>
        <w:spacing w:line="440" w:lineRule="exact"/>
        <w:rPr>
          <w:rFonts w:hint="eastAsia" w:ascii="宋体" w:hAnsi="宋体" w:cs="Arial"/>
          <w:b/>
          <w:sz w:val="28"/>
          <w:szCs w:val="28"/>
        </w:rPr>
        <w:outlineLvl w:val="2"/>
      </w:pPr>
      <w:r/>
      <w:bookmarkStart w:id="172" w:name="_Toc16938548"/>
      <w:r/>
      <w:bookmarkStart w:id="173" w:name="_Toc20823304"/>
      <w:r/>
      <w:bookmarkStart w:id="174" w:name="_Toc513029232"/>
      <w:r/>
      <w:bookmarkStart w:id="175" w:name="_Toc215233364"/>
      <w:r>
        <w:rPr>
          <w:rFonts w:hint="eastAsia" w:ascii="宋体" w:hAnsi="宋体" w:cs="Arial"/>
          <w:b/>
          <w:sz w:val="28"/>
          <w:szCs w:val="28"/>
        </w:rPr>
        <w:t xml:space="preserve">2</w:t>
      </w:r>
      <w:r>
        <w:rPr>
          <w:rFonts w:ascii="宋体" w:hAnsi="宋体" w:cs="Arial"/>
          <w:b/>
          <w:sz w:val="28"/>
          <w:szCs w:val="28"/>
        </w:rPr>
        <w:t xml:space="preserve">2</w:t>
      </w:r>
      <w:r>
        <w:rPr>
          <w:rFonts w:hint="eastAsia" w:ascii="宋体" w:hAnsi="宋体" w:cs="Arial"/>
          <w:b/>
          <w:sz w:val="28"/>
          <w:szCs w:val="28"/>
        </w:rPr>
        <w:t xml:space="preserve">、响应文件的澄清</w:t>
      </w:r>
      <w:bookmarkEnd w:id="172"/>
      <w:r/>
      <w:bookmarkEnd w:id="173"/>
      <w:r/>
      <w:bookmarkEnd w:id="174"/>
      <w:r/>
      <w:bookmarkEnd w:id="175"/>
      <w:r/>
      <w:r/>
    </w:p>
    <w:p>
      <w:pPr>
        <w:ind w:firstLine="480"/>
        <w:spacing w:line="440" w:lineRule="exact"/>
        <w:rPr>
          <w:rFonts w:hint="eastAsia" w:ascii="宋体" w:hAnsi="宋体"/>
          <w:sz w:val="24"/>
          <w:szCs w:val="24"/>
        </w:rPr>
      </w:pPr>
      <w:r/>
      <w:bookmarkStart w:id="176" w:name="_Toc20823305"/>
      <w:r/>
      <w:bookmarkStart w:id="177" w:name="_Toc16938549"/>
      <w:r/>
      <w:bookmarkStart w:id="178" w:name="_Toc513029233"/>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评审期间，磋商小组对响应文件中含义不明确、同类问题表述不一致或者有明显文字和计算错误的内容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40" w:lineRule="exact"/>
        <w:rPr>
          <w:rFonts w:hint="eastAsia"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spacing w:line="440" w:lineRule="exact"/>
        <w:rPr>
          <w:rFonts w:hint="eastAsia" w:ascii="宋体" w:hAnsi="宋体"/>
          <w:sz w:val="24"/>
          <w:szCs w:val="24"/>
        </w:rPr>
      </w:pPr>
      <w:r>
        <w:rPr>
          <w:rFonts w:hint="eastAsia" w:ascii="宋体" w:hAnsi="宋体"/>
          <w:sz w:val="24"/>
          <w:szCs w:val="24"/>
        </w:rPr>
        <w:t xml:space="preserve">磋商小组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.2需要供应商进行澄清、说明和补正的，磋商小组将通过苏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系统向供应商发出“澄清要求函”，接到“澄清要求函”的供应商应当按照要求在苏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系统中提交“澄清响应函”并加盖CA电子公章。澄清、说明和补正的内容作为响应文件的补充部分，具体操作方式见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.3 </w:t>
      </w:r>
      <w:r>
        <w:rPr>
          <w:rFonts w:hint="eastAsia" w:ascii="宋体" w:hAnsi="宋体"/>
          <w:sz w:val="24"/>
          <w:szCs w:val="24"/>
        </w:rPr>
        <w:t xml:space="preserve">接到磋商</w:t>
      </w:r>
      <w:r>
        <w:rPr>
          <w:rFonts w:hint="eastAsia" w:ascii="宋体" w:hAnsi="宋体"/>
          <w:sz w:val="24"/>
          <w:szCs w:val="24"/>
        </w:rPr>
        <w:t xml:space="preserve">小组澄清、说明和补正要求的供应商如未按规定做出澄清、说明和补正，其风险由供应商自行承担。</w:t>
      </w:r>
      <w:r/>
    </w:p>
    <w:p>
      <w:pPr>
        <w:ind w:firstLine="422"/>
        <w:spacing w:line="440" w:lineRule="exact"/>
        <w:rPr>
          <w:rFonts w:hint="eastAsia" w:ascii="宋体" w:hAnsi="宋体" w:cs="Arial"/>
          <w:b/>
          <w:sz w:val="28"/>
          <w:szCs w:val="28"/>
        </w:rPr>
        <w:outlineLvl w:val="2"/>
      </w:pPr>
      <w:r/>
      <w:bookmarkStart w:id="179" w:name="_Toc215233365"/>
      <w:r>
        <w:rPr>
          <w:rFonts w:hint="eastAsia" w:ascii="宋体" w:hAnsi="宋体" w:cs="Arial"/>
          <w:b/>
          <w:sz w:val="28"/>
          <w:szCs w:val="28"/>
        </w:rPr>
        <w:t xml:space="preserve">2</w:t>
      </w:r>
      <w:r>
        <w:rPr>
          <w:rFonts w:ascii="宋体" w:hAnsi="宋体" w:cs="Arial"/>
          <w:b/>
          <w:sz w:val="28"/>
          <w:szCs w:val="28"/>
        </w:rPr>
        <w:t xml:space="preserve">3</w:t>
      </w:r>
      <w:r>
        <w:rPr>
          <w:rFonts w:hint="eastAsia" w:ascii="宋体" w:hAnsi="宋体" w:cs="Arial"/>
          <w:b/>
          <w:sz w:val="28"/>
          <w:szCs w:val="28"/>
        </w:rPr>
        <w:t xml:space="preserve">、对响应文件的初审</w:t>
      </w:r>
      <w:bookmarkEnd w:id="176"/>
      <w:r/>
      <w:bookmarkEnd w:id="177"/>
      <w:r/>
      <w:bookmarkEnd w:id="178"/>
      <w:r/>
      <w:bookmarkEnd w:id="179"/>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响应文件初审分为资格审查和符合性审查。</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.1.1 资格审查：依据法律法规和采购文件的规定，由采购人对响应文件中的资格证明文件进行审查。资格审查的结论，采购人以书面形式向磋商小组进行反馈。</w:t>
      </w:r>
      <w:r/>
    </w:p>
    <w:p>
      <w:pPr>
        <w:ind w:firstLine="482"/>
        <w:spacing w:line="440" w:lineRule="exact"/>
        <w:rPr>
          <w:rFonts w:hint="eastAsia" w:ascii="宋体" w:hAnsi="宋体"/>
          <w:bCs/>
          <w:sz w:val="24"/>
          <w:szCs w:val="21"/>
        </w:rPr>
      </w:pPr>
      <w:r>
        <w:rPr>
          <w:rFonts w:hint="eastAsia" w:ascii="宋体" w:hAnsi="宋体"/>
          <w:bCs/>
          <w:sz w:val="24"/>
          <w:szCs w:val="21"/>
        </w:rPr>
        <w:t xml:space="preserve">采购人在进行资格性审查的同时，将在中国政府采购网(http://www.ccgp.gov.cn/search/cr/)、信用中国（https://www.creditchina.gov.cn/）、信用江苏（http://credit.jiangsu.gov.cn/）、信用中国（江苏苏州）（https://credit.suzhou.gov.cn/）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ind w:firstLine="480"/>
        <w:spacing w:line="44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.1.2 符合性审查：依据采购文件的规定，由磋商小组从响应文件的有效性、完整性和对采购文件的响应程度进行审查，以确定是否对采购文件的实质性要求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.1.3 未通过资格审查或符合性审查的供应商，代理机构将在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44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hint="eastAsia" w:ascii="宋体" w:hAnsi="宋体"/>
          <w:bCs/>
          <w:sz w:val="24"/>
          <w:szCs w:val="21"/>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磋商小组决定响应文件的</w:t>
      </w:r>
      <w:r>
        <w:rPr>
          <w:rFonts w:hint="eastAsia" w:ascii="宋体" w:hAnsi="宋体"/>
          <w:bCs/>
          <w:sz w:val="24"/>
          <w:szCs w:val="21"/>
        </w:rPr>
        <w:t xml:space="preserve">响应性只根据</w:t>
      </w:r>
      <w:r>
        <w:rPr>
          <w:rFonts w:hint="eastAsia" w:ascii="宋体" w:hAnsi="宋体"/>
          <w:bCs/>
          <w:sz w:val="24"/>
          <w:szCs w:val="21"/>
        </w:rPr>
        <w:t xml:space="preserve">响应文件本身的内容，而不寻求外部的证据。</w:t>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bCs/>
          <w:sz w:val="24"/>
          <w:szCs w:val="21"/>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.4磋商小组</w:t>
      </w:r>
      <w:r>
        <w:rPr>
          <w:rFonts w:hint="eastAsia" w:ascii="宋体" w:hAnsi="宋体"/>
          <w:bCs/>
          <w:sz w:val="24"/>
          <w:szCs w:val="21"/>
        </w:rPr>
        <w:t xml:space="preserve">将对确定为实质性响应的文件进行进一步审核，看其是否有计算上或累加上的算术错误，修正错误的原则如下：</w:t>
      </w:r>
      <w:r/>
    </w:p>
    <w:p>
      <w:pPr>
        <w:ind w:firstLine="480"/>
        <w:spacing w:line="440" w:lineRule="exact"/>
        <w:rPr>
          <w:rFonts w:hint="eastAsia" w:ascii="宋体" w:hAnsi="宋体"/>
          <w:bCs/>
          <w:sz w:val="24"/>
          <w:szCs w:val="21"/>
        </w:rPr>
      </w:pPr>
      <w:r>
        <w:rPr>
          <w:rFonts w:hint="eastAsia" w:ascii="宋体" w:hAnsi="宋体"/>
          <w:bCs/>
          <w:sz w:val="24"/>
          <w:szCs w:val="21"/>
        </w:rPr>
        <w:t xml:space="preserve">（1）响应文件中开标一览表内容与响应文件中相应内容不一致的，以开标一览表为准。</w:t>
      </w:r>
      <w:r/>
    </w:p>
    <w:p>
      <w:pPr>
        <w:ind w:firstLine="480"/>
        <w:spacing w:line="44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4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4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4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.5</w:t>
      </w:r>
      <w:r>
        <w:rPr>
          <w:rFonts w:hint="eastAsia" w:ascii="宋体" w:hAnsi="宋体"/>
          <w:bCs/>
          <w:sz w:val="24"/>
          <w:szCs w:val="21"/>
        </w:rPr>
        <w:t xml:space="preserve">磋商小组将按上述修正错误的方法调整响应文件中的报价，并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供应商，</w:t>
      </w:r>
      <w:r>
        <w:rPr>
          <w:rFonts w:hint="eastAsia" w:ascii="宋体" w:hAnsi="宋体"/>
          <w:bCs/>
          <w:sz w:val="24"/>
          <w:szCs w:val="21"/>
        </w:rPr>
        <w:t xml:space="preserve">调整后的价格应对供应商具有约束力。如果供应商不接受修正后的价格，则其报价将被拒绝。</w:t>
      </w:r>
      <w:r/>
    </w:p>
    <w:p>
      <w:pPr>
        <w:ind w:firstLine="420"/>
        <w:spacing w:line="440" w:lineRule="exact"/>
        <w:rPr>
          <w:rFonts w:hint="eastAsia" w:ascii="宋体" w:hAnsi="宋体"/>
          <w:sz w:val="24"/>
          <w:szCs w:val="21"/>
        </w:rPr>
      </w:pPr>
      <w:r/>
      <w:bookmarkStart w:id="180" w:name="_Toc20823306"/>
      <w:r/>
      <w:bookmarkStart w:id="181" w:name="_Toc513029234"/>
      <w:r/>
      <w:bookmarkStart w:id="182" w:name="_Toc16938550"/>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6</w:t>
      </w:r>
      <w:r>
        <w:rPr>
          <w:rFonts w:hint="eastAsia" w:ascii="宋体" w:hAnsi="宋体"/>
          <w:sz w:val="24"/>
          <w:szCs w:val="21"/>
        </w:rPr>
        <w:t xml:space="preserve">供应商在开、评标全过程中应保持通讯畅通，及时登录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磋商小组</w:t>
      </w:r>
      <w:r>
        <w:rPr>
          <w:rFonts w:hint="eastAsia" w:ascii="宋体" w:hAnsi="宋体"/>
          <w:sz w:val="24"/>
          <w:szCs w:val="21"/>
        </w:rPr>
        <w:t xml:space="preserve">联系。</w:t>
      </w:r>
      <w:r/>
    </w:p>
    <w:p>
      <w:pPr>
        <w:ind w:firstLine="422"/>
        <w:spacing w:line="440" w:lineRule="exact"/>
        <w:rPr>
          <w:rFonts w:hint="eastAsia" w:ascii="宋体" w:hAnsi="宋体" w:cs="Arial"/>
          <w:b/>
          <w:sz w:val="28"/>
          <w:szCs w:val="28"/>
        </w:rPr>
        <w:outlineLvl w:val="2"/>
      </w:pPr>
      <w:r/>
      <w:bookmarkStart w:id="183" w:name="_Toc215233366"/>
      <w:r>
        <w:rPr>
          <w:rFonts w:hint="eastAsia" w:ascii="宋体" w:hAnsi="宋体" w:cs="Arial"/>
          <w:b/>
          <w:sz w:val="28"/>
          <w:szCs w:val="28"/>
        </w:rPr>
        <w:t xml:space="preserve">2</w:t>
      </w:r>
      <w:r>
        <w:rPr>
          <w:rFonts w:ascii="宋体" w:hAnsi="宋体" w:cs="Arial"/>
          <w:b/>
          <w:sz w:val="28"/>
          <w:szCs w:val="28"/>
        </w:rPr>
        <w:t xml:space="preserve">4</w:t>
      </w:r>
      <w:r>
        <w:rPr>
          <w:rFonts w:hint="eastAsia" w:ascii="宋体" w:hAnsi="宋体" w:cs="Arial"/>
          <w:b/>
          <w:sz w:val="28"/>
          <w:szCs w:val="28"/>
        </w:rPr>
        <w:t xml:space="preserve">、</w:t>
      </w:r>
      <w:bookmarkEnd w:id="180"/>
      <w:r/>
      <w:bookmarkEnd w:id="181"/>
      <w:r/>
      <w:bookmarkEnd w:id="182"/>
      <w:r>
        <w:rPr>
          <w:rFonts w:hint="eastAsia" w:ascii="宋体" w:hAnsi="宋体" w:cs="Arial"/>
          <w:b/>
          <w:sz w:val="28"/>
          <w:szCs w:val="28"/>
        </w:rPr>
        <w:t xml:space="preserve">无效响应条款</w:t>
      </w:r>
      <w:r>
        <w:rPr>
          <w:rFonts w:hint="eastAsia" w:ascii="宋体" w:hAnsi="宋体" w:cs="Arial"/>
          <w:b/>
          <w:sz w:val="28"/>
          <w:szCs w:val="28"/>
        </w:rPr>
        <w:t xml:space="preserve">和废标条款</w:t>
      </w:r>
      <w:bookmarkEnd w:id="183"/>
      <w:r/>
      <w:r/>
    </w:p>
    <w:p>
      <w:pPr>
        <w:ind w:left="479"/>
        <w:spacing w:line="440" w:lineRule="exact"/>
        <w:rPr>
          <w:rFonts w:hint="eastAsia" w:ascii="宋体" w:hAnsi="宋体"/>
          <w:bCs/>
          <w:sz w:val="24"/>
          <w:szCs w:val="21"/>
        </w:rPr>
      </w:pPr>
      <w:r/>
      <w:bookmarkStart w:id="184" w:name="_Toc16938551"/>
      <w:r/>
      <w:bookmarkStart w:id="185" w:name="_Toc20823307"/>
      <w:r/>
      <w:bookmarkStart w:id="186" w:name="_Toc513029235"/>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.1无效响应条款</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.1.1 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规定的时间内未成功解密电子响应文件的。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供应商未按照采购文件要求上传电子响应文件的。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3 </w:t>
      </w:r>
      <w:r>
        <w:rPr>
          <w:rFonts w:hint="eastAsia" w:ascii="宋体" w:hAnsi="宋体"/>
          <w:bCs/>
          <w:sz w:val="24"/>
          <w:szCs w:val="21"/>
        </w:rPr>
        <w:t xml:space="preserve">同</w:t>
      </w:r>
      <w:r>
        <w:rPr>
          <w:rFonts w:hint="eastAsia" w:ascii="宋体" w:hAnsi="宋体"/>
          <w:bCs/>
          <w:sz w:val="24"/>
          <w:szCs w:val="21"/>
        </w:rPr>
        <w:t xml:space="preserve">一供应</w:t>
      </w:r>
      <w:r>
        <w:rPr>
          <w:rFonts w:hint="eastAsia" w:ascii="宋体" w:hAnsi="宋体"/>
          <w:bCs/>
          <w:sz w:val="24"/>
          <w:szCs w:val="21"/>
        </w:rPr>
        <w:t xml:space="preserve">商提交两个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响应报价的。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4 </w:t>
      </w:r>
      <w:r>
        <w:rPr>
          <w:rFonts w:hint="eastAsia" w:ascii="宋体" w:hAnsi="宋体"/>
          <w:bCs/>
          <w:sz w:val="24"/>
          <w:szCs w:val="21"/>
        </w:rPr>
        <w:t xml:space="preserve">供应商不具备采购文件中规定资格要求的。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5 </w:t>
      </w:r>
      <w:r>
        <w:rPr>
          <w:rFonts w:hint="eastAsia" w:ascii="宋体" w:hAnsi="宋体"/>
          <w:bCs/>
          <w:sz w:val="24"/>
          <w:szCs w:val="21"/>
        </w:rPr>
        <w:t xml:space="preserve">供应商的报价超过了采购预算或最高限价的。</w:t>
      </w:r>
      <w:r/>
    </w:p>
    <w:p>
      <w:pPr>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6 </w:t>
      </w:r>
      <w:r>
        <w:rPr>
          <w:rFonts w:hint="eastAsia" w:ascii="宋体" w:hAnsi="宋体"/>
          <w:bCs/>
          <w:sz w:val="24"/>
          <w:szCs w:val="21"/>
        </w:rPr>
        <w:t xml:space="preserve">未通过符合性审查的。</w:t>
      </w:r>
      <w:r/>
    </w:p>
    <w:p>
      <w:pPr>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不符合采购文件中规定的实质性要求和条件的</w:t>
      </w:r>
      <w:r>
        <w:rPr>
          <w:rFonts w:hint="eastAsia" w:ascii="宋体" w:hAnsi="宋体"/>
          <w:b/>
          <w:sz w:val="24"/>
          <w:szCs w:val="21"/>
        </w:rPr>
        <w:t xml:space="preserve">（</w:t>
      </w:r>
      <w:r>
        <w:rPr>
          <w:rFonts w:hint="eastAsia" w:ascii="宋体" w:hAnsi="宋体"/>
          <w:b/>
          <w:i/>
          <w:sz w:val="24"/>
          <w:szCs w:val="21"/>
          <w:u w:val="single"/>
        </w:rPr>
        <w:t xml:space="preserve">本采购文件中斜体且有下划线部分为实质性要求和条件）</w:t>
      </w:r>
      <w:r>
        <w:rPr>
          <w:rFonts w:hint="eastAsia" w:ascii="宋体" w:hAnsi="宋体"/>
          <w:bCs/>
          <w:i/>
          <w:sz w:val="24"/>
          <w:szCs w:val="21"/>
          <w:u w:val="single"/>
        </w:rPr>
        <w:t xml:space="preserve">。</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8</w:t>
      </w:r>
      <w:r>
        <w:rPr>
          <w:rFonts w:hint="eastAsia" w:ascii="宋体" w:hAnsi="宋体"/>
          <w:bCs/>
          <w:i/>
          <w:sz w:val="24"/>
          <w:szCs w:val="21"/>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u w:val="single"/>
        </w:rPr>
        <w:t xml:space="preserve">，以及存在企业经营异常名录中被责令停产停业、吊销许可证或者执照，或者对经营活动中的违法行为处以</w:t>
      </w:r>
      <w:r>
        <w:rPr>
          <w:rFonts w:hint="eastAsia"/>
          <w:i/>
          <w:sz w:val="24"/>
          <w:szCs w:val="24"/>
          <w:u w:val="single"/>
        </w:rPr>
        <w:t xml:space="preserve">200</w:t>
      </w:r>
      <w:r>
        <w:rPr>
          <w:rFonts w:hint="eastAsia"/>
          <w:i/>
          <w:sz w:val="24"/>
          <w:szCs w:val="24"/>
          <w:u w:val="single"/>
        </w:rPr>
        <w:t xml:space="preserve">万元以上罚款</w:t>
      </w:r>
      <w:r>
        <w:rPr>
          <w:rFonts w:hint="eastAsia" w:ascii="宋体" w:hAnsi="宋体"/>
          <w:bCs/>
          <w:i/>
          <w:sz w:val="24"/>
          <w:u w:val="single"/>
        </w:rPr>
        <w:t xml:space="preserve">的不良信用记录。</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9 </w:t>
      </w:r>
      <w:r>
        <w:rPr>
          <w:rFonts w:hint="eastAsia" w:ascii="宋体" w:hAnsi="宋体"/>
          <w:bCs/>
          <w:i/>
          <w:sz w:val="24"/>
          <w:szCs w:val="21"/>
          <w:u w:val="single"/>
        </w:rPr>
        <w:t xml:space="preserve">响应文件含有采购人不能接受的附加条件的。</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w:t>
      </w:r>
      <w:r>
        <w:rPr>
          <w:rFonts w:hint="eastAsia" w:ascii="宋体" w:hAnsi="宋体"/>
          <w:bCs/>
          <w:i/>
          <w:sz w:val="24"/>
          <w:szCs w:val="21"/>
          <w:u w:val="single"/>
        </w:rPr>
        <w:t xml:space="preserve">0</w:t>
      </w:r>
      <w:r>
        <w:rPr>
          <w:rFonts w:hint="eastAsia" w:ascii="宋体" w:hAnsi="宋体"/>
          <w:bCs/>
          <w:i/>
          <w:sz w:val="24"/>
          <w:szCs w:val="21"/>
          <w:u w:val="single"/>
        </w:rPr>
        <w:t xml:space="preserve">响应文件未按照采购文件要求加盖CA电子公章的。</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w:t>
      </w:r>
      <w:r>
        <w:rPr>
          <w:rFonts w:hint="eastAsia" w:ascii="宋体" w:hAnsi="宋体"/>
          <w:bCs/>
          <w:i/>
          <w:sz w:val="24"/>
          <w:szCs w:val="21"/>
          <w:u w:val="single"/>
        </w:rPr>
        <w:t xml:space="preserve">1</w:t>
      </w:r>
      <w:r>
        <w:rPr>
          <w:rFonts w:hint="eastAsia" w:ascii="宋体" w:hAnsi="宋体"/>
          <w:bCs/>
          <w:i/>
          <w:sz w:val="24"/>
          <w:szCs w:val="21"/>
          <w:u w:val="single"/>
        </w:rPr>
        <w:t xml:space="preserve">其他法律、法规及本采购文件规定的属无效响应的情形。</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w:t>
      </w:r>
      <w:r>
        <w:rPr>
          <w:rFonts w:ascii="宋体" w:hAnsi="宋体"/>
          <w:bCs/>
          <w:sz w:val="24"/>
          <w:szCs w:val="21"/>
        </w:rPr>
        <w:t xml:space="preserve"> </w:t>
      </w:r>
      <w:r>
        <w:rPr>
          <w:rFonts w:hint="eastAsia" w:ascii="宋体" w:hAnsi="宋体"/>
          <w:bCs/>
          <w:sz w:val="24"/>
          <w:szCs w:val="21"/>
        </w:rPr>
        <w:t xml:space="preserve">项目终止</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.2.1参加磋商的供应商不足三家的或在采购过程中符合要求的供应商不足两家的。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.2.2出现影响采购公正的违法、违规行为的。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.2.3因重大变故，采购任务取消的。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.2.4磋商小组认定采购文件存在歧义、重大缺陷导致评审工作无法进行。</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right="-27"/>
        <w:spacing w:line="480" w:lineRule="exact"/>
        <w:tabs>
          <w:tab w:val="left" w:pos="0" w:leader="none"/>
        </w:tabs>
        <w:rPr>
          <w:rFonts w:hint="eastAsia" w:ascii="宋体" w:hAnsi="宋体"/>
          <w:b/>
          <w:sz w:val="28"/>
        </w:rPr>
        <w:outlineLvl w:val="1"/>
      </w:pPr>
      <w:r/>
      <w:bookmarkStart w:id="187" w:name="_Toc120614219"/>
      <w:r/>
      <w:bookmarkStart w:id="188" w:name="_Toc215233367"/>
      <w:r>
        <w:rPr>
          <w:rFonts w:hint="eastAsia" w:ascii="宋体" w:hAnsi="宋体"/>
          <w:b/>
          <w:sz w:val="28"/>
        </w:rPr>
        <w:t xml:space="preserve">六、</w:t>
      </w:r>
      <w:bookmarkEnd w:id="184"/>
      <w:r/>
      <w:bookmarkEnd w:id="185"/>
      <w:r/>
      <w:bookmarkEnd w:id="186"/>
      <w:r>
        <w:rPr>
          <w:rFonts w:hint="eastAsia" w:ascii="宋体" w:hAnsi="宋体"/>
          <w:b/>
          <w:sz w:val="28"/>
        </w:rPr>
        <w:t xml:space="preserve">定标</w:t>
      </w:r>
      <w:bookmarkEnd w:id="187"/>
      <w:r/>
      <w:bookmarkEnd w:id="188"/>
      <w:r/>
      <w:r/>
    </w:p>
    <w:p>
      <w:pPr>
        <w:ind w:firstLine="422"/>
        <w:spacing w:line="440" w:lineRule="exact"/>
        <w:rPr>
          <w:rFonts w:hint="eastAsia" w:ascii="宋体" w:hAnsi="宋体" w:cs="Arial"/>
          <w:b/>
          <w:sz w:val="28"/>
          <w:szCs w:val="28"/>
        </w:rPr>
        <w:outlineLvl w:val="2"/>
      </w:pPr>
      <w:r/>
      <w:bookmarkStart w:id="189" w:name="_Toc513029238"/>
      <w:r/>
      <w:bookmarkStart w:id="190" w:name="_Toc16938554"/>
      <w:r/>
      <w:bookmarkStart w:id="191" w:name="_Toc20823310"/>
      <w:r/>
      <w:bookmarkStart w:id="192" w:name="_Toc215233368"/>
      <w:r>
        <w:rPr>
          <w:rFonts w:hint="eastAsia" w:ascii="宋体" w:hAnsi="宋体" w:cs="Arial"/>
          <w:b/>
          <w:sz w:val="28"/>
          <w:szCs w:val="28"/>
        </w:rPr>
        <w:t xml:space="preserve">2</w:t>
      </w:r>
      <w:r>
        <w:rPr>
          <w:rFonts w:ascii="宋体" w:hAnsi="宋体" w:cs="Arial"/>
          <w:b/>
          <w:sz w:val="28"/>
          <w:szCs w:val="28"/>
        </w:rPr>
        <w:t xml:space="preserve">5</w:t>
      </w:r>
      <w:r>
        <w:rPr>
          <w:rFonts w:hint="eastAsia" w:ascii="宋体" w:hAnsi="宋体" w:cs="Arial"/>
          <w:b/>
          <w:sz w:val="28"/>
          <w:szCs w:val="28"/>
        </w:rPr>
        <w:t xml:space="preserve">、</w:t>
      </w:r>
      <w:bookmarkEnd w:id="189"/>
      <w:r>
        <w:rPr>
          <w:rFonts w:hint="eastAsia" w:ascii="宋体" w:hAnsi="宋体" w:cs="Arial"/>
          <w:b/>
          <w:sz w:val="28"/>
          <w:szCs w:val="28"/>
        </w:rPr>
        <w:t xml:space="preserve">确定</w:t>
      </w:r>
      <w:bookmarkEnd w:id="190"/>
      <w:r/>
      <w:bookmarkEnd w:id="191"/>
      <w:r>
        <w:rPr>
          <w:rFonts w:hint="eastAsia" w:ascii="宋体" w:hAnsi="宋体" w:cs="Arial"/>
          <w:b/>
          <w:sz w:val="28"/>
          <w:szCs w:val="28"/>
        </w:rPr>
        <w:t xml:space="preserve">成交单位</w:t>
      </w:r>
      <w:bookmarkEnd w:id="192"/>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.1</w:t>
      </w:r>
      <w:r>
        <w:rPr>
          <w:rFonts w:ascii="宋体" w:hAnsi="宋体"/>
          <w:bCs/>
          <w:sz w:val="24"/>
          <w:szCs w:val="21"/>
        </w:rPr>
        <w:t xml:space="preserve"> </w:t>
      </w:r>
      <w:r>
        <w:rPr>
          <w:rFonts w:hint="eastAsia" w:ascii="宋体" w:hAnsi="宋体"/>
          <w:bCs/>
          <w:sz w:val="24"/>
          <w:szCs w:val="21"/>
        </w:rPr>
        <w:t xml:space="preserve">成交候选人的选取原则和数量见采购文件第五章规定。 </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 采购人应根据磋商小组推荐的成交候选人确定成交供应商。</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 代理机构将在指定媒体上发布成交公告，公告期限为1个工作日。</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 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.4.1提供虚假材料谋取成交的。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.4.2向采购人、代理机构行贿或者提供其他不正当利益的。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.4.3属于本文件规定的无效条件，但在评标过程中又未被磋商小组发现的。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.4.4与采购人或者其他供应商恶意串通的。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.4.5采取不正当手段诋毁、排挤其他供应商的。</w:t>
      </w:r>
      <w:r/>
    </w:p>
    <w:p>
      <w:pPr>
        <w:ind w:left="479"/>
        <w:spacing w:line="440" w:lineRule="exact"/>
        <w:rPr>
          <w:rFonts w:hint="eastAsia" w:ascii="宋体" w:hAnsi="宋体"/>
          <w:bCs/>
          <w:sz w:val="24"/>
          <w:szCs w:val="21"/>
        </w:rPr>
      </w:pPr>
      <w:r/>
      <w:bookmarkStart w:id="193" w:name="_Toc200451960"/>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 </w:t>
      </w:r>
      <w:r>
        <w:rPr>
          <w:rFonts w:ascii="宋体" w:hAnsi="宋体"/>
          <w:bCs/>
          <w:sz w:val="24"/>
          <w:szCs w:val="21"/>
        </w:rPr>
        <w:t xml:space="preserve">有下列情形之一的，</w:t>
      </w:r>
      <w:r>
        <w:rPr>
          <w:rFonts w:hint="eastAsia" w:ascii="宋体" w:hAnsi="宋体"/>
          <w:bCs/>
          <w:sz w:val="24"/>
          <w:szCs w:val="21"/>
        </w:rPr>
        <w:t xml:space="preserve">视为供应商</w:t>
      </w:r>
      <w:r>
        <w:rPr>
          <w:rFonts w:ascii="宋体" w:hAnsi="宋体"/>
          <w:bCs/>
          <w:sz w:val="24"/>
          <w:szCs w:val="21"/>
        </w:rPr>
        <w:t xml:space="preserve">串通</w:t>
      </w:r>
      <w:r>
        <w:rPr>
          <w:rFonts w:hint="eastAsia" w:ascii="宋体" w:hAnsi="宋体"/>
          <w:bCs/>
          <w:sz w:val="24"/>
          <w:szCs w:val="21"/>
        </w:rPr>
        <w:t xml:space="preserve">投标，投标无效：</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.5.1不同供应商的响应文件由同一单位或者个人编制；</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.5.2不同供应商委托同一单位或者个人办理投标事宜；</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.5.3 不同供应商的响应文件载明的项目管理成员或者联系人员为同一人；</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.5.4不同供应商的响应文件异常一致或者报价呈规律性差异；</w:t>
      </w:r>
      <w:r/>
    </w:p>
    <w:p>
      <w:pPr>
        <w:ind w:firstLine="422"/>
        <w:spacing w:line="440" w:lineRule="exact"/>
        <w:rPr>
          <w:rFonts w:hint="eastAsia" w:ascii="宋体" w:hAnsi="宋体" w:cs="Arial"/>
          <w:b/>
          <w:sz w:val="28"/>
          <w:szCs w:val="28"/>
        </w:rPr>
        <w:outlineLvl w:val="2"/>
      </w:pPr>
      <w:r/>
      <w:bookmarkStart w:id="194" w:name="_Toc215233369"/>
      <w:r>
        <w:rPr>
          <w:rFonts w:ascii="宋体" w:hAnsi="宋体" w:cs="Arial"/>
          <w:b/>
          <w:sz w:val="28"/>
          <w:szCs w:val="28"/>
        </w:rPr>
        <w:t xml:space="preserve">26</w:t>
      </w:r>
      <w:r>
        <w:rPr>
          <w:rFonts w:hint="eastAsia" w:ascii="宋体" w:hAnsi="宋体" w:cs="Arial"/>
          <w:b/>
          <w:sz w:val="28"/>
          <w:szCs w:val="28"/>
        </w:rPr>
        <w:t xml:space="preserve">、质疑处理</w:t>
      </w:r>
      <w:bookmarkEnd w:id="193"/>
      <w:r/>
      <w:bookmarkEnd w:id="194"/>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rPr>
          <w:rFonts w:hint="eastAsia"/>
          <w:sz w:val="24"/>
          <w:szCs w:val="24"/>
        </w:rPr>
        <w:t xml:space="preserve">请将</w:t>
      </w:r>
      <w:bookmarkStart w:id="195"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（或获取采购文件）</w:t>
      </w:r>
      <w:r>
        <w:rPr>
          <w:rFonts w:hint="eastAsia"/>
          <w:sz w:val="24"/>
          <w:szCs w:val="24"/>
        </w:rPr>
        <w:t xml:space="preserve">等</w:t>
      </w:r>
      <w:bookmarkEnd w:id="195"/>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hint="eastAsia"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p>
    <w:p>
      <w:pPr>
        <w:ind w:firstLine="480"/>
        <w:spacing w:line="440" w:lineRule="exact"/>
        <w:rPr>
          <w:rFonts w:hint="eastAsia"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p>
    <w:p>
      <w:pPr>
        <w:ind w:firstLine="480"/>
        <w:spacing w:line="440" w:lineRule="exact"/>
        <w:rPr>
          <w:rFonts w:hint="eastAsia"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.2.3</w:t>
      </w:r>
      <w:r>
        <w:rPr>
          <w:rFonts w:ascii="Times New Roman" w:hAnsi="宋体" w:cs="宋体"/>
          <w:sz w:val="24"/>
          <w:szCs w:val="24"/>
        </w:rPr>
        <w:t xml:space="preserve">对成交或者成交结果提出质疑的，为成交或者成交结果公告期限届满之日。</w:t>
      </w:r>
      <w:r/>
    </w:p>
    <w:p>
      <w:pPr>
        <w:ind w:firstLine="482"/>
        <w:spacing w:line="44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2"/>
        <w:jc w:val="left"/>
        <w:spacing w:line="440" w:lineRule="exact"/>
        <w:rPr>
          <w:rFonts w:hint="eastAsia" w:ascii="宋体" w:hAnsi="宋体"/>
          <w:b/>
          <w:sz w:val="24"/>
          <w:szCs w:val="24"/>
        </w:rPr>
      </w:pPr>
      <w:r>
        <w:rPr>
          <w:rFonts w:ascii="宋体" w:hAnsi="宋体"/>
          <w:sz w:val="24"/>
          <w:szCs w:val="24"/>
        </w:rPr>
        <w:t xml:space="preserve">26</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按照https://czju.suzhou.gov.cn/zfcg/html/content/20180305093615738.shtml的下载中心下载的范本进行</w:t>
      </w:r>
      <w:r>
        <w:rPr>
          <w:rFonts w:ascii="宋体" w:hAnsi="宋体"/>
          <w:sz w:val="24"/>
          <w:szCs w:val="24"/>
        </w:rPr>
        <w:t xml:space="preserve">填写以及提供材料。</w:t>
      </w:r>
      <w:r/>
    </w:p>
    <w:p>
      <w:pPr>
        <w:ind w:firstLine="480"/>
        <w:spacing w:line="440" w:lineRule="exact"/>
        <w:rPr>
          <w:rFonts w:hint="eastAsia"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p>
    <w:p>
      <w:pPr>
        <w:ind w:firstLine="480"/>
        <w:spacing w:line="440" w:lineRule="exact"/>
        <w:rPr>
          <w:rFonts w:hint="eastAsia"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：详见采购文件“第一章</w:t>
      </w:r>
      <w:r>
        <w:rPr>
          <w:rFonts w:hint="eastAsia"/>
          <w:sz w:val="24"/>
          <w:szCs w:val="24"/>
        </w:rPr>
        <w:t xml:space="preserve"> </w:t>
      </w:r>
      <w:r>
        <w:rPr>
          <w:rFonts w:hint="eastAsia"/>
          <w:sz w:val="24"/>
          <w:szCs w:val="24"/>
        </w:rPr>
        <w:t xml:space="preserve">磋商邀请”中“七、本次采购联系事项”下有关联系方式。</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以下情形的质疑不予受理</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.1 内容不符合《政府采购质疑和投诉办法》第十二条规定的质疑。</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.2 超出政府采购法定期限的质疑。</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.3 以传真、电子邮件等方式递交的非原件形式的质疑。</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.4 未参加活动的供应商或在磋商活动中自身权益未受到损害的供应商所提出的质疑。</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.5供应商组成联合体参加投标，联合体中任何一方或多方未按要求签字、盖章、加盖公章的质疑。</w:t>
      </w:r>
      <w:r/>
    </w:p>
    <w:p>
      <w:pPr>
        <w:ind w:firstLine="468"/>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hint="eastAsia" w:ascii="宋体" w:hAnsi="宋体" w:cs="Arial"/>
          <w:b/>
          <w:sz w:val="28"/>
          <w:szCs w:val="28"/>
        </w:rPr>
        <w:outlineLvl w:val="2"/>
      </w:pPr>
      <w:r/>
      <w:bookmarkStart w:id="196" w:name="_Toc215233370"/>
      <w:r>
        <w:rPr>
          <w:rFonts w:ascii="宋体" w:hAnsi="宋体" w:cs="Arial"/>
          <w:b/>
          <w:sz w:val="28"/>
          <w:szCs w:val="28"/>
        </w:rPr>
        <w:t xml:space="preserve">27</w:t>
      </w:r>
      <w:r>
        <w:rPr>
          <w:rFonts w:hint="eastAsia" w:ascii="宋体" w:hAnsi="宋体" w:cs="Arial"/>
          <w:b/>
          <w:sz w:val="28"/>
          <w:szCs w:val="28"/>
        </w:rPr>
        <w:t xml:space="preserve">、成交通知书</w:t>
      </w:r>
      <w:bookmarkEnd w:id="196"/>
      <w:r/>
      <w:r/>
    </w:p>
    <w:p>
      <w:pPr>
        <w:ind w:firstLine="480"/>
        <w:spacing w:line="44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.l 成交结果确定后，代理机构将向成交供应商发出成交通知书。</w:t>
      </w:r>
      <w:r>
        <w:rPr>
          <w:rFonts w:hint="eastAsia" w:ascii="宋体" w:hAnsi="宋体"/>
          <w:sz w:val="24"/>
          <w:szCs w:val="24"/>
        </w:rPr>
        <w:t xml:space="preserve">请成交</w:t>
      </w:r>
      <w:r>
        <w:rPr>
          <w:rFonts w:hint="eastAsia" w:ascii="宋体" w:hAnsi="宋体"/>
          <w:sz w:val="24"/>
          <w:szCs w:val="24"/>
        </w:rPr>
        <w:t xml:space="preserve">供应商在成交结果公告届满之日起30日内,使用CA数字证书登录苏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系统及时下载成交通知书。因系统存储空间有限，自成交结果公告届满之日起30日后，苏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系统不再保证提供下载成交通知书服务,因未及时下载而造成的不利后果</w:t>
      </w:r>
      <w:r>
        <w:rPr>
          <w:rFonts w:hint="eastAsia" w:ascii="宋体" w:hAnsi="宋体"/>
          <w:sz w:val="24"/>
          <w:szCs w:val="24"/>
        </w:rPr>
        <w:t xml:space="preserve">由成交</w:t>
      </w:r>
      <w:r>
        <w:rPr>
          <w:rFonts w:hint="eastAsia" w:ascii="宋体" w:hAnsi="宋体"/>
          <w:sz w:val="24"/>
          <w:szCs w:val="24"/>
        </w:rPr>
        <w:t xml:space="preserve">供应商自行承担。</w:t>
      </w:r>
      <w:r/>
    </w:p>
    <w:p>
      <w:pPr>
        <w:ind w:firstLine="480"/>
        <w:spacing w:line="44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hint="eastAsia" w:ascii="宋体" w:hAnsi="宋体"/>
          <w:b/>
          <w:sz w:val="28"/>
        </w:rPr>
        <w:outlineLvl w:val="1"/>
      </w:pPr>
      <w:r/>
      <w:bookmarkStart w:id="197" w:name="_Toc120614220"/>
      <w:r/>
      <w:bookmarkStart w:id="198" w:name="_Toc215233371"/>
      <w:r/>
      <w:bookmarkStart w:id="199" w:name="_Toc20823308"/>
      <w:r/>
      <w:bookmarkStart w:id="200" w:name="_Toc513029236"/>
      <w:r/>
      <w:bookmarkStart w:id="201" w:name="_Toc16938552"/>
      <w:r>
        <w:rPr>
          <w:rFonts w:hint="eastAsia" w:ascii="宋体" w:hAnsi="宋体"/>
          <w:b/>
          <w:sz w:val="28"/>
        </w:rPr>
        <w:t xml:space="preserve">七、授予合同</w:t>
      </w:r>
      <w:bookmarkEnd w:id="197"/>
      <w:r/>
      <w:bookmarkEnd w:id="198"/>
      <w:r/>
      <w:r/>
    </w:p>
    <w:p>
      <w:pPr>
        <w:ind w:firstLine="422"/>
        <w:spacing w:line="440" w:lineRule="exact"/>
        <w:rPr>
          <w:rFonts w:hint="eastAsia" w:ascii="宋体" w:hAnsi="宋体" w:cs="Arial"/>
          <w:b/>
          <w:sz w:val="28"/>
          <w:szCs w:val="28"/>
        </w:rPr>
        <w:outlineLvl w:val="2"/>
      </w:pPr>
      <w:r/>
      <w:bookmarkStart w:id="202" w:name="_Toc215233372"/>
      <w:r/>
      <w:bookmarkStart w:id="203" w:name="_Toc513029237"/>
      <w:r/>
      <w:bookmarkStart w:id="204" w:name="_Toc16938553"/>
      <w:r/>
      <w:bookmarkStart w:id="205" w:name="_Toc20823309"/>
      <w:r/>
      <w:bookmarkEnd w:id="199"/>
      <w:r/>
      <w:bookmarkEnd w:id="200"/>
      <w:r/>
      <w:bookmarkEnd w:id="201"/>
      <w:r>
        <w:rPr>
          <w:rFonts w:ascii="宋体" w:hAnsi="宋体" w:cs="Arial"/>
          <w:b/>
          <w:sz w:val="28"/>
          <w:szCs w:val="28"/>
        </w:rPr>
        <w:t xml:space="preserve">28</w:t>
      </w:r>
      <w:r>
        <w:rPr>
          <w:rFonts w:hint="eastAsia" w:ascii="宋体" w:hAnsi="宋体" w:cs="Arial"/>
          <w:b/>
          <w:sz w:val="28"/>
          <w:szCs w:val="28"/>
        </w:rPr>
        <w:t xml:space="preserve">、签订合同</w:t>
      </w:r>
      <w:bookmarkEnd w:id="202"/>
      <w:r/>
      <w:r/>
    </w:p>
    <w:p>
      <w:pPr>
        <w:ind w:firstLine="480"/>
        <w:spacing w:line="44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.l成交供应商应当在成交通知书发出之日起三十日（磋商文件中有另外要求的，以另外要求为准）内，按照采购文件确定的事项与</w:t>
      </w:r>
      <w:r>
        <w:rPr>
          <w:rFonts w:hint="eastAsia" w:ascii="Times New Roman" w:hAnsi="Times New Roman"/>
          <w:sz w:val="24"/>
          <w:szCs w:val="24"/>
        </w:rPr>
        <w:t xml:space="preserve">常熟高新技术产业开发区管理委员会</w:t>
      </w:r>
      <w:r>
        <w:rPr>
          <w:rFonts w:hint="eastAsia" w:ascii="宋体" w:hAnsi="宋体"/>
          <w:sz w:val="24"/>
          <w:szCs w:val="24"/>
        </w:rPr>
        <w:t xml:space="preserve">签订政府采购合同。</w:t>
      </w:r>
      <w:r/>
    </w:p>
    <w:p>
      <w:pPr>
        <w:ind w:firstLine="480"/>
        <w:spacing w:line="44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 采购文件、成交供应商的响应文件</w:t>
      </w:r>
      <w:r>
        <w:rPr>
          <w:rFonts w:hint="eastAsia" w:ascii="宋体" w:hAnsi="宋体"/>
          <w:sz w:val="24"/>
          <w:szCs w:val="24"/>
        </w:rPr>
        <w:t xml:space="preserve">及投报过程</w:t>
      </w:r>
      <w:r>
        <w:rPr>
          <w:rFonts w:hint="eastAsia" w:ascii="宋体" w:hAnsi="宋体"/>
          <w:sz w:val="24"/>
          <w:szCs w:val="24"/>
        </w:rPr>
        <w:t xml:space="preserve">中有关澄清、承诺文件均应作为合同附件。</w:t>
      </w:r>
      <w:r/>
    </w:p>
    <w:p>
      <w:pPr>
        <w:ind w:firstLine="480"/>
        <w:spacing w:line="44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 签订合同后，成交供应商不得将合同标的进行转包。未经采购人同意，成交供应商也不得采用分包的形式履行合同，否则采购</w:t>
      </w:r>
      <w:r>
        <w:rPr>
          <w:rFonts w:ascii="宋体" w:hAnsi="宋体"/>
          <w:sz w:val="24"/>
          <w:szCs w:val="24"/>
        </w:rPr>
        <w:t xml:space="preserve">人</w:t>
      </w:r>
      <w:r>
        <w:rPr>
          <w:rFonts w:hint="eastAsia" w:ascii="宋体" w:hAnsi="宋体"/>
          <w:sz w:val="24"/>
          <w:szCs w:val="24"/>
        </w:rPr>
        <w:t xml:space="preserve">有权终止合同。转包或分包造成采购人损失的，成交供应商应承担相应赔偿责任。</w:t>
      </w:r>
      <w:r/>
    </w:p>
    <w:p>
      <w:pPr>
        <w:ind w:firstLine="422"/>
        <w:spacing w:line="440" w:lineRule="exact"/>
        <w:rPr>
          <w:rFonts w:hint="eastAsia" w:ascii="宋体" w:hAnsi="宋体" w:cs="Arial"/>
          <w:b/>
          <w:sz w:val="28"/>
          <w:szCs w:val="28"/>
        </w:rPr>
        <w:outlineLvl w:val="2"/>
      </w:pPr>
      <w:r/>
      <w:bookmarkStart w:id="206" w:name="_Toc215233373"/>
      <w:r/>
      <w:bookmarkStart w:id="207" w:name="_Toc20823314"/>
      <w:r/>
      <w:bookmarkStart w:id="208" w:name="_Toc120614221"/>
      <w:r/>
      <w:bookmarkStart w:id="209" w:name="_Toc16938558"/>
      <w:r/>
      <w:bookmarkStart w:id="210" w:name="_Toc479757207"/>
      <w:r/>
      <w:bookmarkStart w:id="211" w:name="_Toc513029242"/>
      <w:r/>
      <w:bookmarkEnd w:id="203"/>
      <w:r/>
      <w:bookmarkEnd w:id="204"/>
      <w:r/>
      <w:bookmarkEnd w:id="205"/>
      <w:r>
        <w:rPr>
          <w:rFonts w:ascii="宋体" w:hAnsi="宋体" w:cs="Arial"/>
          <w:b/>
          <w:sz w:val="28"/>
          <w:szCs w:val="28"/>
        </w:rPr>
        <w:t xml:space="preserve">30</w:t>
      </w:r>
      <w:r>
        <w:rPr>
          <w:rFonts w:hint="eastAsia" w:ascii="宋体" w:hAnsi="宋体" w:cs="Arial"/>
          <w:b/>
          <w:sz w:val="28"/>
          <w:szCs w:val="28"/>
        </w:rPr>
        <w:t xml:space="preserve">、政府采购信用融资政策</w:t>
      </w:r>
      <w:bookmarkEnd w:id="206"/>
      <w:r/>
      <w:r/>
    </w:p>
    <w:p>
      <w:pPr>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0.1 </w:t>
      </w:r>
      <w:r>
        <w:rPr>
          <w:rFonts w:hint="eastAsia" w:ascii="宋体" w:hAnsi="宋体"/>
          <w:sz w:val="24"/>
          <w:szCs w:val="24"/>
        </w:rPr>
        <w:t xml:space="preserve">成交供应商可凭政府采购合同办理融资贷款，详情请见苏州市政府采购网“政府采购合同信用融资”专栏。</w:t>
      </w:r>
      <w:r/>
    </w:p>
    <w:p>
      <w:pPr>
        <w:spacing w:line="500" w:lineRule="exact"/>
        <w:rPr>
          <w:rFonts w:hint="eastAsia" w:ascii="宋体" w:hAnsi="宋体"/>
          <w:bCs/>
          <w:sz w:val="24"/>
          <w:szCs w:val="24"/>
        </w:rPr>
      </w:pPr>
      <w:r>
        <w:rPr>
          <w:rFonts w:hint="eastAsia" w:ascii="宋体" w:hAnsi="宋体"/>
          <w:bCs/>
          <w:sz w:val="24"/>
          <w:szCs w:val="24"/>
        </w:rPr>
      </w:r>
      <w:r/>
    </w:p>
    <w:p>
      <w:pPr>
        <w:jc w:val="center"/>
        <w:keepNext/>
        <w:spacing w:line="440" w:lineRule="exact"/>
        <w:rPr>
          <w:rFonts w:ascii="黑体" w:hAnsi="Times New Roman" w:eastAsia="黑体"/>
          <w:bCs/>
          <w:sz w:val="44"/>
          <w:szCs w:val="28"/>
        </w:rPr>
        <w:outlineLvl w:val="0"/>
      </w:pPr>
      <w:r>
        <w:rPr>
          <w:rFonts w:ascii="宋体" w:hAnsi="宋体"/>
          <w:bCs/>
          <w:sz w:val="24"/>
          <w:szCs w:val="24"/>
        </w:rPr>
        <w:br w:type="page" w:clear="all"/>
      </w:r>
      <w:bookmarkStart w:id="212" w:name="_Toc215233374"/>
      <w:r>
        <w:rPr>
          <w:rFonts w:hint="eastAsia" w:ascii="宋体" w:hAnsi="宋体"/>
          <w:b/>
          <w:bCs/>
          <w:sz w:val="44"/>
          <w:szCs w:val="28"/>
        </w:rPr>
        <w:t xml:space="preserve">第三章  合同</w:t>
      </w:r>
      <w:bookmarkEnd w:id="207"/>
      <w:r/>
      <w:bookmarkEnd w:id="208"/>
      <w:r/>
      <w:bookmarkEnd w:id="209"/>
      <w:r/>
      <w:bookmarkEnd w:id="210"/>
      <w:r/>
      <w:bookmarkEnd w:id="211"/>
      <w:r>
        <w:rPr>
          <w:rFonts w:hint="eastAsia" w:ascii="宋体" w:hAnsi="宋体"/>
          <w:b/>
          <w:bCs/>
          <w:sz w:val="44"/>
          <w:szCs w:val="28"/>
        </w:rPr>
        <w:t xml:space="preserve">文本</w:t>
      </w:r>
      <w:bookmarkEnd w:id="212"/>
      <w:r/>
      <w:r/>
    </w:p>
    <w:p>
      <w:pPr>
        <w:spacing w:after="160" w:line="360" w:lineRule="auto"/>
        <w:rPr>
          <w:rFonts w:hint="eastAsia" w:ascii="宋体" w:hAnsi="宋体" w:cs="Calibri"/>
          <w:szCs w:val="18"/>
        </w:rPr>
      </w:pPr>
      <w:r/>
      <w:bookmarkStart w:id="213" w:name="_Toc513029243"/>
      <w:r/>
      <w:bookmarkStart w:id="214" w:name="_Toc20823315"/>
      <w:r/>
      <w:bookmarkStart w:id="215" w:name="_Toc16938559"/>
      <w:r/>
      <w:r/>
    </w:p>
    <w:p>
      <w:pPr>
        <w:ind w:firstLine="640"/>
        <w:jc w:val="left"/>
        <w:rPr>
          <w:rFonts w:ascii="Times New Roman" w:hAnsi="Times New Roman"/>
          <w:bCs/>
          <w:sz w:val="32"/>
          <w:szCs w:val="32"/>
        </w:rPr>
      </w:pPr>
      <w:r/>
      <w:bookmarkStart w:id="216" w:name="_Toc351203632"/>
      <w:r>
        <w:rPr>
          <w:rFonts w:hint="eastAsia" w:ascii="Times New Roman" w:hAnsi="Times New Roman"/>
          <w:bCs/>
          <w:sz w:val="32"/>
          <w:szCs w:val="32"/>
        </w:rPr>
        <w:t xml:space="preserve">（</w:t>
      </w:r>
      <w:r>
        <w:rPr>
          <w:rFonts w:ascii="Times New Roman" w:hAnsi="Times New Roman"/>
          <w:bCs/>
          <w:sz w:val="32"/>
          <w:szCs w:val="32"/>
        </w:rPr>
        <w:t xml:space="preserve">GF—2017—0201</w:t>
      </w:r>
      <w:r>
        <w:rPr>
          <w:rFonts w:hint="eastAsia" w:ascii="Times New Roman" w:hAnsi="Times New Roman"/>
          <w:bCs/>
          <w:sz w:val="32"/>
          <w:szCs w:val="32"/>
        </w:rPr>
        <w:t xml:space="preserve">）</w:t>
      </w:r>
      <w:r/>
    </w:p>
    <w:p>
      <w:pPr>
        <w:ind w:firstLine="1044"/>
        <w:jc w:val="center"/>
        <w:rPr>
          <w:rFonts w:ascii="Times New Roman" w:hAnsi="Times New Roman"/>
          <w:b/>
          <w:sz w:val="52"/>
          <w:szCs w:val="52"/>
        </w:rPr>
      </w:pPr>
      <w:r>
        <w:rPr>
          <w:rFonts w:ascii="Times New Roman" w:hAnsi="Times New Roman"/>
          <w:b/>
          <w:sz w:val="52"/>
          <w:szCs w:val="52"/>
        </w:rPr>
      </w:r>
      <w:r/>
    </w:p>
    <w:p>
      <w:pPr>
        <w:ind w:firstLine="1044"/>
        <w:jc w:val="center"/>
        <w:rPr>
          <w:rFonts w:ascii="Times New Roman" w:hAnsi="Times New Roman"/>
          <w:b/>
          <w:sz w:val="52"/>
          <w:szCs w:val="52"/>
        </w:rPr>
      </w:pPr>
      <w:r>
        <w:rPr>
          <w:rFonts w:ascii="Times New Roman" w:hAnsi="Times New Roman"/>
          <w:b/>
          <w:sz w:val="52"/>
          <w:szCs w:val="52"/>
        </w:rPr>
      </w:r>
      <w:r/>
    </w:p>
    <w:p>
      <w:pPr>
        <w:ind w:firstLine="1446"/>
        <w:jc w:val="center"/>
        <w:rPr>
          <w:rFonts w:ascii="Times New Roman" w:hAnsi="Times New Roman"/>
          <w:b/>
          <w:sz w:val="52"/>
          <w:szCs w:val="52"/>
        </w:rPr>
      </w:pPr>
      <w:r>
        <w:rPr>
          <w:rFonts w:hint="eastAsia" w:ascii="Times New Roman" w:hAnsi="Times New Roman"/>
          <w:b/>
          <w:sz w:val="72"/>
          <w:szCs w:val="52"/>
        </w:rPr>
        <w:t xml:space="preserve">建设工程施工合同</w:t>
      </w:r>
      <w:r>
        <w:rPr>
          <w:rFonts w:ascii="Times New Roman" w:hAnsi="Times New Roman"/>
          <w:b/>
          <w:sz w:val="52"/>
          <w:szCs w:val="52"/>
        </w:rPr>
        <w:br/>
      </w:r>
      <w:r/>
    </w:p>
    <w:p>
      <w:pPr>
        <w:ind w:firstLine="1044"/>
        <w:jc w:val="center"/>
        <w:rPr>
          <w:rFonts w:ascii="Times New Roman" w:hAnsi="Times New Roman"/>
          <w:b/>
          <w:sz w:val="52"/>
          <w:szCs w:val="52"/>
        </w:rPr>
      </w:pPr>
      <w:r>
        <w:rPr>
          <w:rFonts w:ascii="Times New Roman" w:hAnsi="Times New Roman"/>
          <w:b/>
          <w:sz w:val="52"/>
          <w:szCs w:val="52"/>
        </w:rPr>
      </w:r>
      <w:r/>
    </w:p>
    <w:p>
      <w:pPr>
        <w:ind w:firstLine="1446"/>
        <w:jc w:val="center"/>
        <w:rPr>
          <w:rFonts w:ascii="Times New Roman" w:hAnsi="Times New Roman"/>
          <w:b/>
          <w:sz w:val="72"/>
          <w:szCs w:val="72"/>
        </w:rPr>
      </w:pPr>
      <w:r>
        <w:rPr>
          <w:rFonts w:ascii="Times New Roman" w:hAnsi="Times New Roman"/>
          <w:b/>
          <w:sz w:val="72"/>
          <w:szCs w:val="72"/>
        </w:rPr>
      </w:r>
      <w:r/>
    </w:p>
    <w:p>
      <w:pPr>
        <w:ind w:firstLine="1446"/>
        <w:jc w:val="center"/>
        <w:rPr>
          <w:rFonts w:ascii="Times New Roman" w:hAnsi="Times New Roman"/>
          <w:b/>
          <w:sz w:val="72"/>
          <w:szCs w:val="72"/>
        </w:rPr>
      </w:pPr>
      <w:r>
        <w:rPr>
          <w:rFonts w:ascii="Times New Roman" w:hAnsi="Times New Roman"/>
          <w:b/>
          <w:sz w:val="72"/>
          <w:szCs w:val="72"/>
        </w:rPr>
      </w:r>
      <w:r/>
    </w:p>
    <w:p>
      <w:pPr>
        <w:ind w:firstLine="1044"/>
        <w:jc w:val="center"/>
        <w:rPr>
          <w:rFonts w:ascii="Times New Roman" w:hAnsi="Times New Roman"/>
          <w:b/>
          <w:sz w:val="52"/>
          <w:szCs w:val="52"/>
        </w:rPr>
      </w:pPr>
      <w:r>
        <w:rPr>
          <w:rFonts w:ascii="Times New Roman" w:hAnsi="Times New Roman"/>
          <w:b/>
          <w:sz w:val="52"/>
          <w:szCs w:val="52"/>
        </w:rPr>
      </w:r>
      <w:r/>
    </w:p>
    <w:p>
      <w:pPr>
        <w:ind w:firstLine="562"/>
        <w:rPr>
          <w:rFonts w:ascii="Times New Roman" w:hAnsi="Times New Roman"/>
          <w:b/>
          <w:sz w:val="28"/>
          <w:szCs w:val="28"/>
        </w:rPr>
      </w:pPr>
      <w:r>
        <w:rPr>
          <w:rFonts w:ascii="Times New Roman" w:hAnsi="Times New Roman"/>
          <w:b/>
          <w:sz w:val="28"/>
          <w:szCs w:val="28"/>
        </w:rPr>
      </w:r>
      <w:r/>
    </w:p>
    <w:p>
      <w:pPr>
        <w:ind w:firstLine="562"/>
        <w:rPr>
          <w:rFonts w:ascii="Times New Roman" w:hAnsi="Times New Roman"/>
          <w:b/>
          <w:sz w:val="28"/>
          <w:szCs w:val="28"/>
        </w:rPr>
      </w:pPr>
      <w:r>
        <w:rPr>
          <w:rFonts w:ascii="Times New Roman" w:hAnsi="Times New Roman"/>
          <w:b/>
          <w:sz w:val="28"/>
          <w:szCs w:val="28"/>
        </w:rPr>
      </w:r>
      <w:r/>
    </w:p>
    <w:p>
      <w:pPr>
        <w:ind w:firstLine="562"/>
        <w:rPr>
          <w:rFonts w:ascii="Times New Roman" w:hAnsi="Times New Roman"/>
          <w:b/>
          <w:sz w:val="28"/>
          <w:szCs w:val="28"/>
        </w:rPr>
      </w:pPr>
      <w:r>
        <w:rPr>
          <w:rFonts w:ascii="Times New Roman" w:hAnsi="Times New Roman"/>
          <w:b/>
          <w:sz w:val="28"/>
          <w:szCs w:val="28"/>
        </w:rPr>
      </w:r>
      <w:r/>
    </w:p>
    <w:p>
      <w:pPr>
        <w:ind w:firstLine="562"/>
        <w:rPr>
          <w:rFonts w:ascii="Times New Roman" w:hAnsi="Times New Roman"/>
          <w:b/>
          <w:sz w:val="28"/>
          <w:szCs w:val="28"/>
        </w:rPr>
      </w:pPr>
      <w:r>
        <w:rPr>
          <w:rFonts w:ascii="Times New Roman" w:hAnsi="Times New Roman"/>
          <w:b/>
          <w:sz w:val="28"/>
          <w:szCs w:val="28"/>
        </w:rPr>
      </w:r>
      <w:r/>
    </w:p>
    <w:p>
      <w:pPr>
        <w:ind w:right="2719" w:firstLine="2738"/>
        <w:rPr>
          <w:rFonts w:ascii="Times New Roman" w:hAnsi="Times New Roman"/>
          <w:b/>
          <w:sz w:val="32"/>
          <w:szCs w:val="28"/>
        </w:rPr>
      </w:pPr>
      <w:r>
        <w:rPr>
          <w:rFonts w:ascii="Times New Roman" w:hAnsi="Times New Roman"/>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4160520</wp:posOffset>
                </wp:positionH>
                <wp:positionV relativeFrom="paragraph">
                  <wp:posOffset>120015</wp:posOffset>
                </wp:positionV>
                <wp:extent cx="723900" cy="4572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0" o:spid="_x0000_s0" o:spt="202" type="#_x0000_t202" style="position:absolute;z-index:251659264;o:allowoverlap:true;o:allowincell:true;mso-position-horizontal-relative:text;margin-left:327.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Times New Roman" w:hAnsi="Times New Roman"/>
          <w:b/>
          <w:sz w:val="32"/>
          <w:szCs w:val="28"/>
        </w:rPr>
        <w:t xml:space="preserve">住房城乡建设部</w:t>
      </w:r>
      <w:r/>
    </w:p>
    <w:p>
      <w:pPr>
        <w:ind w:right="2719" w:firstLine="2750"/>
        <w:rPr>
          <w:rFonts w:ascii="Times New Roman" w:hAnsi="Times New Roman"/>
          <w:b/>
          <w:sz w:val="32"/>
          <w:szCs w:val="28"/>
        </w:rPr>
      </w:pPr>
      <w:r>
        <w:rPr>
          <w:rFonts w:hint="eastAsia" w:ascii="Times New Roman" w:hAnsi="Times New Roman"/>
          <w:b/>
          <w:sz w:val="32"/>
          <w:szCs w:val="28"/>
        </w:rPr>
        <w:t xml:space="preserve">国家工商行政管理总局</w:t>
      </w:r>
      <w:bookmarkStart w:id="217" w:name="_Toc296503025"/>
      <w:r/>
      <w:bookmarkStart w:id="218" w:name="_Toc296890982"/>
      <w:r/>
      <w:bookmarkStart w:id="219" w:name="_Toc351203480"/>
      <w:r/>
      <w:r/>
    </w:p>
    <w:p>
      <w:pPr>
        <w:ind w:firstLine="562"/>
        <w:jc w:val="left"/>
        <w:spacing w:line="412" w:lineRule="auto"/>
        <w:widowControl/>
        <w:rPr>
          <w:rFonts w:ascii="Times New Roman" w:hAnsi="Times New Roman"/>
          <w:b/>
          <w:bCs/>
          <w:sz w:val="28"/>
          <w:szCs w:val="28"/>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18" w:right="1133" w:bottom="1418" w:left="1531" w:header="624" w:footer="992" w:gutter="0"/>
          <w:pgNumType w:start="0"/>
          <w:cols w:num="1" w:sep="0" w:space="720" w:equalWidth="1"/>
          <w:docGrid w:linePitch="360"/>
          <w:titlePg/>
        </w:sectPr>
      </w:pPr>
      <w:r>
        <w:rPr>
          <w:rFonts w:ascii="Times New Roman" w:hAnsi="Times New Roman"/>
          <w:b/>
          <w:bCs/>
          <w:sz w:val="28"/>
          <w:szCs w:val="28"/>
        </w:rPr>
      </w:r>
      <w:r/>
    </w:p>
    <w:p>
      <w:pPr>
        <w:pStyle w:val="858"/>
        <w:jc w:val="center"/>
        <w:spacing w:line="540" w:lineRule="exact"/>
        <w:rPr>
          <w:rFonts w:ascii="仿宋_GB2312" w:eastAsia="仿宋_GB2312"/>
          <w:b w:val="0"/>
          <w:color w:val="000000"/>
          <w:sz w:val="28"/>
          <w:szCs w:val="28"/>
        </w:rPr>
      </w:pPr>
      <w:r/>
      <w:bookmarkStart w:id="220" w:name="_Toc18457"/>
      <w:r/>
      <w:bookmarkStart w:id="221" w:name="_Toc215233375"/>
      <w:r/>
      <w:bookmarkEnd w:id="216"/>
      <w:r/>
      <w:bookmarkEnd w:id="217"/>
      <w:r/>
      <w:bookmarkEnd w:id="218"/>
      <w:r/>
      <w:bookmarkEnd w:id="219"/>
      <w:r>
        <w:rPr>
          <w:rFonts w:hint="eastAsia" w:ascii="仿宋_GB2312" w:hAnsi="华文中宋" w:eastAsia="仿宋_GB2312"/>
          <w:sz w:val="28"/>
          <w:szCs w:val="28"/>
        </w:rPr>
        <w:t xml:space="preserve">第一部分 合同协议书</w:t>
      </w:r>
      <w:bookmarkEnd w:id="220"/>
      <w:r/>
      <w:bookmarkEnd w:id="221"/>
      <w:r/>
      <w:r/>
    </w:p>
    <w:p>
      <w:pPr>
        <w:spacing w:line="540" w:lineRule="exact"/>
        <w:rPr>
          <w:rFonts w:hint="eastAsia" w:ascii="宋体" w:hAnsi="宋体" w:cs="Calibri"/>
          <w:b/>
          <w:bCs/>
          <w:color w:val="000000"/>
          <w:szCs w:val="21"/>
          <w:u w:val="single"/>
        </w:rPr>
      </w:pPr>
      <w:r>
        <w:rPr>
          <w:rFonts w:hint="eastAsia" w:ascii="仿宋_GB2312" w:eastAsia="仿宋_GB2312"/>
          <w:b/>
          <w:color w:val="000000"/>
          <w:sz w:val="28"/>
          <w:szCs w:val="28"/>
        </w:rPr>
        <w:t xml:space="preserve">发包人（全称）：</w:t>
      </w:r>
      <w:r>
        <w:rPr>
          <w:rFonts w:hint="eastAsia" w:ascii="仿宋_GB2312" w:eastAsia="仿宋_GB2312"/>
          <w:color w:val="000000"/>
          <w:sz w:val="28"/>
          <w:szCs w:val="28"/>
          <w:u w:val="single"/>
        </w:rPr>
        <w:t xml:space="preserve">常熟高新技术产业开发区管理委员会（常熟昆承建设管理有限公司</w:t>
      </w:r>
      <w:r>
        <w:rPr>
          <w:rFonts w:hint="eastAsia" w:ascii="仿宋_GB2312" w:hAnsi="Times New Roman" w:eastAsia="仿宋_GB2312"/>
          <w:color w:val="000000"/>
          <w:sz w:val="28"/>
          <w:szCs w:val="28"/>
          <w:u w:val="single"/>
        </w:rPr>
        <w:t xml:space="preserve">代建</w:t>
      </w:r>
      <w:r>
        <w:rPr>
          <w:rFonts w:hint="eastAsia" w:ascii="仿宋_GB2312" w:eastAsia="仿宋_GB2312"/>
          <w:color w:val="000000"/>
          <w:sz w:val="28"/>
          <w:szCs w:val="28"/>
          <w:u w:val="single"/>
        </w:rPr>
        <w:t xml:space="preserve">）</w:t>
      </w:r>
      <w:r/>
    </w:p>
    <w:p>
      <w:pPr>
        <w:spacing w:line="540" w:lineRule="exact"/>
        <w:rPr>
          <w:rFonts w:ascii="仿宋_GB2312" w:eastAsia="仿宋_GB2312"/>
          <w:b/>
          <w:color w:val="000000"/>
          <w:sz w:val="28"/>
          <w:szCs w:val="28"/>
          <w:u w:val="single"/>
        </w:rPr>
      </w:pPr>
      <w:r>
        <w:rPr>
          <w:rFonts w:hint="eastAsia" w:ascii="仿宋_GB2312" w:eastAsia="仿宋_GB2312"/>
          <w:b/>
          <w:color w:val="000000"/>
          <w:sz w:val="28"/>
          <w:szCs w:val="28"/>
        </w:rPr>
        <w:t xml:space="preserve">承包人（全称）：</w:t>
      </w:r>
      <w:r>
        <w:rPr>
          <w:rFonts w:hint="eastAsia" w:ascii="仿宋_GB2312" w:eastAsia="仿宋_GB2312"/>
          <w:color w:val="000000"/>
          <w:sz w:val="28"/>
          <w:szCs w:val="28"/>
          <w:u w:val="single"/>
        </w:rPr>
        <w:t xml:space="preserve">         </w:t>
      </w:r>
      <w:r>
        <w:rPr>
          <w:rFonts w:hint="eastAsia" w:ascii="宋体" w:hAnsi="宋体" w:cs="Calibri"/>
          <w:b/>
          <w:bCs/>
          <w:color w:val="000000"/>
          <w:szCs w:val="21"/>
          <w:u w:val="single"/>
        </w:rPr>
        <w:t xml:space="preserve">    </w:t>
      </w:r>
      <w:r>
        <w:rPr>
          <w:rFonts w:hint="eastAsia" w:ascii="仿宋_GB2312" w:eastAsia="仿宋_GB2312"/>
          <w:b/>
          <w:color w:val="000000"/>
          <w:sz w:val="28"/>
          <w:szCs w:val="28"/>
          <w:u w:val="single"/>
        </w:rPr>
        <w:t xml:space="preserve">                          </w:t>
      </w:r>
      <w:r/>
    </w:p>
    <w:p>
      <w:pPr>
        <w:ind w:firstLine="560"/>
        <w:spacing w:line="540" w:lineRule="exact"/>
        <w:rPr>
          <w:rFonts w:ascii="仿宋_GB2312" w:eastAsia="仿宋_GB2312"/>
          <w:color w:val="000000"/>
          <w:sz w:val="28"/>
          <w:szCs w:val="28"/>
          <w:u w:val="single"/>
        </w:rPr>
      </w:pPr>
      <w:r>
        <w:rPr>
          <w:rFonts w:hint="eastAsia" w:ascii="仿宋_GB2312" w:eastAsia="仿宋_GB2312"/>
          <w:color w:val="000000"/>
          <w:sz w:val="28"/>
          <w:szCs w:val="28"/>
        </w:rPr>
        <w:t xml:space="preserve">根据《中华人民共和国民法典》、《中华人民共和国建筑法》及有关法律规定，遵循平等、自愿、公平和诚实信用的原则，双方就</w:t>
      </w:r>
      <w:r>
        <w:rPr>
          <w:rFonts w:hint="eastAsia" w:ascii="仿宋_GB2312" w:hAnsi="Times New Roman" w:eastAsia="仿宋_GB2312"/>
          <w:color w:val="000000"/>
          <w:sz w:val="28"/>
          <w:szCs w:val="28"/>
          <w:u w:val="single"/>
        </w:rPr>
        <w:t xml:space="preserve"> 2026年高新区政府投资项目零星维修工程</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工程施工及有关事项协商一致，共同达成如下协议：</w:t>
      </w:r>
      <w:r/>
    </w:p>
    <w:p>
      <w:pPr>
        <w:pStyle w:val="859"/>
        <w:spacing w:before="120" w:after="120" w:line="540" w:lineRule="exact"/>
        <w:rPr>
          <w:rFonts w:ascii="仿宋_GB2312" w:hAnsi="Times New Roman" w:eastAsia="仿宋_GB2312"/>
          <w:bCs w:val="0"/>
          <w:color w:val="000000"/>
        </w:rPr>
      </w:pPr>
      <w:r>
        <w:rPr>
          <w:rFonts w:hint="eastAsia" w:ascii="仿宋_GB2312" w:hAnsi="Times New Roman" w:eastAsia="仿宋_GB2312"/>
          <w:bCs w:val="0"/>
          <w:color w:val="000000"/>
        </w:rPr>
        <w:t xml:space="preserve"> </w:t>
      </w:r>
      <w:r>
        <w:rPr>
          <w:rFonts w:hint="eastAsia" w:ascii="仿宋_GB2312" w:hAnsi="Times New Roman" w:eastAsia="仿宋_GB2312"/>
          <w:b w:val="0"/>
          <w:color w:val="000000"/>
        </w:rPr>
        <w:t xml:space="preserve"> </w:t>
      </w:r>
      <w:bookmarkStart w:id="222" w:name="_Toc351203481"/>
      <w:r>
        <w:rPr>
          <w:rFonts w:hint="eastAsia" w:ascii="仿宋_GB2312" w:hAnsi="Times New Roman" w:eastAsia="仿宋_GB2312" w:cs="Times New Roman"/>
          <w:bCs w:val="0"/>
          <w:color w:val="000000"/>
        </w:rPr>
        <w:t xml:space="preserve">一、工程概况</w:t>
      </w:r>
      <w:bookmarkEnd w:id="222"/>
      <w:r/>
      <w:r/>
    </w:p>
    <w:p>
      <w:pPr>
        <w:ind w:firstLine="549"/>
        <w:spacing w:line="540" w:lineRule="exact"/>
        <w:rPr>
          <w:rFonts w:ascii="仿宋_GB2312" w:eastAsia="仿宋_GB2312"/>
          <w:b/>
          <w:color w:val="000000"/>
          <w:sz w:val="28"/>
          <w:szCs w:val="28"/>
          <w:u w:val="single"/>
        </w:rPr>
      </w:pPr>
      <w:r>
        <w:rPr>
          <w:rFonts w:hint="eastAsia" w:ascii="仿宋_GB2312" w:eastAsia="仿宋_GB2312"/>
          <w:bCs/>
          <w:color w:val="000000"/>
          <w:sz w:val="28"/>
          <w:szCs w:val="28"/>
        </w:rPr>
        <w:t xml:space="preserve">1.工程名称</w:t>
      </w:r>
      <w:r>
        <w:rPr>
          <w:rFonts w:hint="eastAsia" w:ascii="仿宋_GB2312" w:eastAsia="仿宋_GB2312"/>
          <w:color w:val="000000"/>
          <w:sz w:val="28"/>
          <w:szCs w:val="28"/>
        </w:rPr>
        <w:t xml:space="preserve">：</w:t>
      </w:r>
      <w:r>
        <w:rPr>
          <w:rFonts w:hint="eastAsia" w:ascii="仿宋_GB2312" w:hAnsi="宋体" w:eastAsia="仿宋_GB2312"/>
          <w:sz w:val="28"/>
          <w:szCs w:val="28"/>
          <w:u w:val="single"/>
        </w:rPr>
        <w:t xml:space="preserve"></w:t>
      </w:r>
      <w:r>
        <w:rPr>
          <w:rFonts w:hint="eastAsia" w:ascii="仿宋_GB2312" w:eastAsia="仿宋_GB2312"/>
          <w:color w:val="000000"/>
          <w:sz w:val="28"/>
          <w:szCs w:val="28"/>
          <w:u w:val="single"/>
        </w:rPr>
        <w:t xml:space="preserve">2026年高新区政府投资项目零星维修工程 </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rPr>
        <w:t xml:space="preserve">。</w:t>
      </w:r>
      <w:r/>
    </w:p>
    <w:p>
      <w:pPr>
        <w:ind w:firstLine="549"/>
        <w:spacing w:line="540" w:lineRule="exact"/>
        <w:rPr>
          <w:rFonts w:ascii="仿宋_GB2312" w:eastAsia="仿宋_GB2312"/>
          <w:color w:val="000000"/>
          <w:sz w:val="28"/>
          <w:szCs w:val="28"/>
          <w:u w:val="single"/>
        </w:rPr>
      </w:pPr>
      <w:r>
        <w:rPr>
          <w:rFonts w:hint="eastAsia" w:ascii="仿宋_GB2312" w:eastAsia="仿宋_GB2312"/>
          <w:color w:val="000000"/>
          <w:sz w:val="28"/>
          <w:szCs w:val="28"/>
        </w:rPr>
        <w:t xml:space="preserve">2.工程地点：</w:t>
      </w:r>
      <w:r>
        <w:rPr>
          <w:rFonts w:hint="eastAsia" w:ascii="仿宋_GB2312" w:eastAsia="仿宋_GB2312"/>
          <w:color w:val="000000"/>
          <w:sz w:val="28"/>
          <w:szCs w:val="28"/>
          <w:u w:val="single"/>
        </w:rPr>
        <w:t xml:space="preserve"> 常熟高新区                         </w:t>
      </w:r>
      <w:r>
        <w:rPr>
          <w:rFonts w:hint="eastAsia" w:ascii="仿宋_GB2312" w:eastAsia="仿宋_GB2312"/>
          <w:color w:val="000000"/>
          <w:sz w:val="28"/>
          <w:szCs w:val="28"/>
        </w:rPr>
        <w:t xml:space="preserve">。</w:t>
      </w:r>
      <w:r/>
    </w:p>
    <w:p>
      <w:pPr>
        <w:ind w:firstLine="549"/>
        <w:spacing w:line="540" w:lineRule="exact"/>
        <w:rPr>
          <w:rFonts w:ascii="仿宋_GB2312" w:eastAsia="仿宋_GB2312"/>
          <w:bCs/>
          <w:color w:val="000000"/>
          <w:sz w:val="28"/>
          <w:szCs w:val="28"/>
        </w:rPr>
      </w:pPr>
      <w:r>
        <w:rPr>
          <w:rFonts w:hint="eastAsia" w:ascii="仿宋_GB2312" w:eastAsia="仿宋_GB2312"/>
          <w:bCs/>
          <w:color w:val="000000"/>
          <w:sz w:val="28"/>
          <w:szCs w:val="28"/>
        </w:rPr>
        <w:t xml:space="preserve">3.工程立项批准文号：</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无        </w:t>
      </w:r>
      <w:r>
        <w:rPr>
          <w:rFonts w:hint="eastAsia" w:ascii="仿宋_GB2312" w:eastAsia="仿宋_GB2312"/>
          <w:b/>
          <w:color w:val="000000"/>
          <w:sz w:val="28"/>
          <w:szCs w:val="28"/>
          <w:u w:val="single"/>
        </w:rPr>
        <w:t xml:space="preserve">       </w:t>
      </w:r>
      <w:r>
        <w:rPr>
          <w:rFonts w:ascii="仿宋_GB2312" w:eastAsia="仿宋_GB2312"/>
          <w:b/>
          <w:color w:val="000000"/>
          <w:sz w:val="28"/>
          <w:szCs w:val="28"/>
          <w:u w:val="single"/>
        </w:rPr>
        <w:t xml:space="preserve">     </w:t>
      </w:r>
      <w:r>
        <w:rPr>
          <w:rFonts w:hint="eastAsia" w:ascii="仿宋_GB2312" w:eastAsia="仿宋_GB2312"/>
          <w:bCs/>
          <w:color w:val="000000"/>
          <w:sz w:val="28"/>
          <w:szCs w:val="28"/>
        </w:rPr>
        <w:t xml:space="preserve">。</w:t>
      </w:r>
      <w:r/>
    </w:p>
    <w:p>
      <w:pPr>
        <w:ind w:firstLine="549"/>
        <w:spacing w:line="540" w:lineRule="exact"/>
        <w:rPr>
          <w:rFonts w:ascii="仿宋_GB2312" w:eastAsia="仿宋_GB2312"/>
          <w:bCs/>
          <w:color w:val="000000"/>
          <w:sz w:val="28"/>
          <w:szCs w:val="28"/>
        </w:rPr>
      </w:pPr>
      <w:r>
        <w:rPr>
          <w:rFonts w:hint="eastAsia" w:ascii="仿宋_GB2312" w:eastAsia="仿宋_GB2312"/>
          <w:bCs/>
          <w:color w:val="000000"/>
          <w:sz w:val="28"/>
          <w:szCs w:val="28"/>
        </w:rPr>
        <w:t xml:space="preserve">4.资金来源：</w:t>
      </w:r>
      <w:r>
        <w:rPr>
          <w:rFonts w:hint="eastAsia" w:ascii="仿宋_GB2312" w:eastAsia="仿宋_GB2312"/>
          <w:color w:val="000000"/>
          <w:sz w:val="28"/>
          <w:szCs w:val="28"/>
          <w:u w:val="single"/>
        </w:rPr>
        <w:t xml:space="preserve">    财政资金 </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 </w:t>
      </w:r>
      <w:r>
        <w:rPr>
          <w:rFonts w:hint="eastAsia" w:ascii="仿宋_GB2312" w:eastAsia="仿宋_GB2312"/>
          <w:bCs/>
          <w:color w:val="000000"/>
          <w:sz w:val="28"/>
          <w:szCs w:val="28"/>
        </w:rPr>
        <w:t xml:space="preserve">。</w:t>
      </w:r>
      <w:r/>
    </w:p>
    <w:p>
      <w:pPr>
        <w:ind w:left="548"/>
        <w:spacing w:line="540" w:lineRule="exact"/>
        <w:rPr>
          <w:rFonts w:ascii="仿宋_GB2312" w:eastAsia="仿宋_GB2312"/>
          <w:bCs/>
          <w:color w:val="000000"/>
          <w:sz w:val="28"/>
          <w:szCs w:val="28"/>
        </w:rPr>
      </w:pPr>
      <w:r>
        <w:rPr>
          <w:rFonts w:hint="eastAsia" w:ascii="仿宋_GB2312" w:eastAsia="仿宋_GB2312"/>
          <w:bCs/>
          <w:color w:val="000000"/>
          <w:sz w:val="28"/>
          <w:szCs w:val="28"/>
        </w:rPr>
        <w:t xml:space="preserve">5.工程内容：</w:t>
      </w:r>
      <w:r>
        <w:rPr>
          <w:rFonts w:hint="eastAsia" w:ascii="仿宋_GB2312" w:eastAsia="仿宋_GB2312"/>
          <w:color w:val="000000"/>
          <w:sz w:val="28"/>
          <w:szCs w:val="28"/>
          <w:u w:val="single"/>
        </w:rPr>
        <w:t xml:space="preserve">具体以实际发生施工内容为准</w:t>
      </w:r>
      <w:r>
        <w:rPr>
          <w:rFonts w:hint="eastAsia" w:ascii="仿宋_GB2312" w:eastAsia="仿宋_GB2312"/>
          <w:sz w:val="28"/>
          <w:szCs w:val="28"/>
          <w:u w:val="single"/>
        </w:rPr>
        <w:t xml:space="preserve">      </w:t>
      </w:r>
      <w:r>
        <w:rPr>
          <w:rFonts w:hint="eastAsia" w:ascii="仿宋_GB2312" w:eastAsia="仿宋_GB2312"/>
          <w:sz w:val="28"/>
          <w:szCs w:val="28"/>
        </w:rPr>
        <w:t xml:space="preserve">。</w:t>
      </w:r>
      <w:r>
        <w:rPr>
          <w:rFonts w:hint="eastAsia" w:ascii="仿宋_GB2312" w:eastAsia="仿宋_GB2312"/>
          <w:bCs/>
          <w:color w:val="000000"/>
          <w:sz w:val="28"/>
          <w:szCs w:val="28"/>
        </w:rPr>
        <w:t xml:space="preserve">                            </w:t>
      </w:r>
      <w:r/>
    </w:p>
    <w:p>
      <w:pPr>
        <w:ind w:firstLine="549"/>
        <w:spacing w:line="540" w:lineRule="exact"/>
        <w:rPr>
          <w:rFonts w:ascii="仿宋_GB2312" w:eastAsia="仿宋_GB2312"/>
          <w:bCs/>
          <w:color w:val="000000"/>
          <w:sz w:val="28"/>
          <w:szCs w:val="28"/>
        </w:rPr>
      </w:pPr>
      <w:r>
        <w:rPr>
          <w:rFonts w:hint="eastAsia" w:ascii="仿宋_GB2312" w:eastAsia="仿宋_GB2312"/>
          <w:color w:val="000000"/>
          <w:sz w:val="28"/>
          <w:szCs w:val="28"/>
        </w:rPr>
        <w:t xml:space="preserve">群体工程应附《承包人承揽工程项目一览表》（附件1）。</w:t>
      </w:r>
      <w:r/>
    </w:p>
    <w:p>
      <w:pPr>
        <w:ind w:left="426" w:firstLine="120"/>
        <w:spacing w:line="540" w:lineRule="exact"/>
        <w:rPr>
          <w:rFonts w:ascii="仿宋_GB2312" w:eastAsia="仿宋_GB2312"/>
          <w:bCs/>
          <w:color w:val="000000"/>
          <w:sz w:val="28"/>
          <w:szCs w:val="28"/>
        </w:rPr>
      </w:pPr>
      <w:r>
        <w:rPr>
          <w:rFonts w:hint="eastAsia" w:ascii="仿宋_GB2312" w:eastAsia="仿宋_GB2312"/>
          <w:bCs/>
          <w:color w:val="000000"/>
          <w:sz w:val="28"/>
          <w:szCs w:val="28"/>
        </w:rPr>
        <w:t xml:space="preserve">6.工程承包范围：</w:t>
      </w:r>
      <w:r>
        <w:rPr>
          <w:rFonts w:hint="eastAsia" w:ascii="仿宋_GB2312" w:eastAsia="仿宋_GB2312"/>
          <w:b/>
          <w:sz w:val="28"/>
          <w:szCs w:val="28"/>
          <w:u w:val="single"/>
        </w:rPr>
        <w:t xml:space="preserve"> </w:t>
      </w:r>
      <w:r>
        <w:rPr>
          <w:rFonts w:hint="eastAsia" w:ascii="仿宋_GB2312" w:eastAsia="仿宋_GB2312"/>
          <w:sz w:val="28"/>
          <w:szCs w:val="28"/>
          <w:u w:val="single"/>
        </w:rPr>
        <w:t xml:space="preserve">      双包               </w:t>
      </w:r>
      <w:r>
        <w:rPr>
          <w:rFonts w:hint="eastAsia" w:eastAsia="仿宋_GB2312"/>
          <w:color w:val="000000"/>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bCs/>
          <w:color w:val="000000"/>
          <w:sz w:val="28"/>
          <w:szCs w:val="28"/>
        </w:rPr>
        <w:t xml:space="preserve">。</w:t>
      </w:r>
      <w:r/>
    </w:p>
    <w:p>
      <w:pPr>
        <w:pStyle w:val="859"/>
        <w:spacing w:before="120" w:after="120" w:line="540" w:lineRule="exact"/>
        <w:rPr>
          <w:rFonts w:ascii="仿宋_GB2312" w:hAnsi="Times New Roman" w:eastAsia="仿宋_GB2312"/>
          <w:b w:val="0"/>
          <w:color w:val="000000"/>
        </w:rPr>
      </w:pPr>
      <w:r>
        <w:rPr>
          <w:rFonts w:hint="eastAsia" w:ascii="仿宋_GB2312" w:hAnsi="Times New Roman" w:eastAsia="仿宋_GB2312"/>
          <w:b w:val="0"/>
          <w:color w:val="000000"/>
        </w:rPr>
        <w:t xml:space="preserve"> </w:t>
      </w:r>
      <w:bookmarkStart w:id="223" w:name="_Toc351203482"/>
      <w:r>
        <w:rPr>
          <w:rFonts w:hint="eastAsia" w:ascii="仿宋_GB2312" w:hAnsi="Times New Roman" w:eastAsia="仿宋_GB2312" w:cs="Times New Roman"/>
          <w:bCs w:val="0"/>
          <w:color w:val="000000"/>
        </w:rPr>
        <w:t xml:space="preserve">二、合同工期</w:t>
      </w:r>
      <w:bookmarkEnd w:id="223"/>
      <w:r/>
      <w:r/>
    </w:p>
    <w:p>
      <w:pPr>
        <w:ind w:firstLine="459"/>
        <w:spacing w:line="540" w:lineRule="exact"/>
        <w:rPr>
          <w:rFonts w:ascii="仿宋_GB2312" w:eastAsia="仿宋_GB2312"/>
          <w:bCs/>
          <w:sz w:val="28"/>
          <w:szCs w:val="28"/>
        </w:rPr>
      </w:pPr>
      <w:r>
        <w:rPr>
          <w:rFonts w:hint="eastAsia" w:ascii="仿宋_GB2312" w:eastAsia="仿宋_GB2312"/>
          <w:color w:val="000000"/>
          <w:sz w:val="28"/>
          <w:szCs w:val="28"/>
        </w:rPr>
        <w:t xml:space="preserve">计划开工日期：</w:t>
      </w:r>
      <w:r>
        <w:rPr>
          <w:rFonts w:hint="eastAsia" w:ascii="仿宋_GB2312" w:eastAsia="仿宋_GB2312"/>
          <w:bCs/>
          <w:sz w:val="28"/>
          <w:szCs w:val="28"/>
          <w:u w:val="single"/>
        </w:rPr>
        <w:t xml:space="preserve">  2026  </w:t>
      </w:r>
      <w:r>
        <w:rPr>
          <w:rFonts w:hint="eastAsia" w:ascii="仿宋_GB2312" w:eastAsia="仿宋_GB2312"/>
          <w:bCs/>
          <w:sz w:val="28"/>
          <w:szCs w:val="28"/>
        </w:rPr>
        <w:t xml:space="preserve">年</w:t>
      </w:r>
      <w:r>
        <w:rPr>
          <w:rFonts w:hint="eastAsia" w:ascii="仿宋_GB2312" w:eastAsia="仿宋_GB2312"/>
          <w:bCs/>
          <w:sz w:val="28"/>
          <w:szCs w:val="28"/>
          <w:u w:val="single"/>
        </w:rPr>
        <w:t xml:space="preserve">     </w:t>
      </w:r>
      <w:r>
        <w:rPr>
          <w:rFonts w:hint="eastAsia" w:ascii="仿宋_GB2312" w:eastAsia="仿宋_GB2312"/>
          <w:bCs/>
          <w:sz w:val="28"/>
          <w:szCs w:val="28"/>
        </w:rPr>
        <w:t xml:space="preserve">月</w:t>
      </w:r>
      <w:r>
        <w:rPr>
          <w:rFonts w:hint="eastAsia" w:ascii="仿宋_GB2312" w:eastAsia="仿宋_GB2312"/>
          <w:bCs/>
          <w:sz w:val="28"/>
          <w:szCs w:val="28"/>
          <w:u w:val="single"/>
        </w:rPr>
        <w:t xml:space="preserve">     </w:t>
      </w:r>
      <w:r>
        <w:rPr>
          <w:rFonts w:hint="eastAsia" w:ascii="仿宋_GB2312" w:eastAsia="仿宋_GB2312"/>
          <w:bCs/>
          <w:sz w:val="28"/>
          <w:szCs w:val="28"/>
        </w:rPr>
        <w:t xml:space="preserve">日。</w:t>
      </w:r>
      <w:r/>
    </w:p>
    <w:p>
      <w:pPr>
        <w:ind w:firstLine="459"/>
        <w:spacing w:line="540" w:lineRule="exact"/>
        <w:rPr>
          <w:rFonts w:ascii="仿宋_GB2312" w:eastAsia="仿宋_GB2312"/>
          <w:color w:val="000000"/>
          <w:sz w:val="28"/>
          <w:szCs w:val="28"/>
        </w:rPr>
      </w:pPr>
      <w:r>
        <w:rPr>
          <w:rFonts w:hint="eastAsia" w:ascii="仿宋_GB2312" w:eastAsia="仿宋_GB2312"/>
          <w:bCs/>
          <w:sz w:val="28"/>
          <w:szCs w:val="28"/>
        </w:rPr>
        <w:t xml:space="preserve">计划竣工日期：</w:t>
      </w:r>
      <w:r>
        <w:rPr>
          <w:rFonts w:hint="eastAsia" w:ascii="仿宋_GB2312" w:eastAsia="仿宋_GB2312"/>
          <w:bCs/>
          <w:sz w:val="28"/>
          <w:szCs w:val="28"/>
          <w:u w:val="single"/>
        </w:rPr>
        <w:t xml:space="preserve">  2026  </w:t>
      </w:r>
      <w:r>
        <w:rPr>
          <w:rFonts w:hint="eastAsia" w:ascii="仿宋_GB2312" w:eastAsia="仿宋_GB2312"/>
          <w:bCs/>
          <w:sz w:val="28"/>
          <w:szCs w:val="28"/>
        </w:rPr>
        <w:t xml:space="preserve">年</w:t>
      </w:r>
      <w:r>
        <w:rPr>
          <w:rFonts w:hint="eastAsia" w:ascii="仿宋_GB2312" w:eastAsia="仿宋_GB2312"/>
          <w:bCs/>
          <w:sz w:val="28"/>
          <w:szCs w:val="28"/>
          <w:u w:val="single"/>
        </w:rPr>
        <w:t xml:space="preserve">    </w:t>
      </w:r>
      <w:r>
        <w:rPr>
          <w:rFonts w:hint="eastAsia" w:ascii="仿宋_GB2312" w:eastAsia="仿宋_GB2312"/>
          <w:bCs/>
          <w:sz w:val="28"/>
          <w:szCs w:val="28"/>
        </w:rPr>
        <w:t xml:space="preserve">月</w:t>
      </w:r>
      <w:r>
        <w:rPr>
          <w:rFonts w:hint="eastAsia" w:ascii="仿宋_GB2312" w:eastAsia="仿宋_GB2312"/>
          <w:bCs/>
          <w:sz w:val="28"/>
          <w:szCs w:val="28"/>
          <w:u w:val="single"/>
        </w:rPr>
        <w:t xml:space="preserve">    </w:t>
      </w:r>
      <w:r>
        <w:rPr>
          <w:rFonts w:hint="eastAsia" w:ascii="仿宋_GB2312" w:eastAsia="仿宋_GB2312"/>
          <w:bCs/>
          <w:sz w:val="28"/>
          <w:szCs w:val="28"/>
        </w:rPr>
        <w:t xml:space="preserve">日</w:t>
      </w:r>
      <w:r>
        <w:rPr>
          <w:rFonts w:hint="eastAsia" w:ascii="仿宋_GB2312" w:eastAsia="仿宋_GB2312"/>
          <w:color w:val="000000"/>
          <w:sz w:val="28"/>
          <w:szCs w:val="28"/>
        </w:rPr>
        <w:t xml:space="preserve">。</w:t>
      </w:r>
      <w:r/>
    </w:p>
    <w:p>
      <w:pPr>
        <w:ind w:firstLine="560"/>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工期总日历天数：</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天。工期总日历天数与根据前述计划开竣</w:t>
      </w:r>
      <w:r/>
    </w:p>
    <w:p>
      <w:pPr>
        <w:ind w:left="540"/>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工日期计算的工期天数不一致的，以工期总日历天数为准。</w:t>
      </w:r>
      <w:r/>
    </w:p>
    <w:p>
      <w:pPr>
        <w:ind w:firstLine="560"/>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u w:val="single"/>
        </w:rPr>
        <w:t xml:space="preserve">单个零星维修项目开工日期以发包人派单日期为准，工期按发包人要求。</w:t>
      </w:r>
      <w:r/>
    </w:p>
    <w:p>
      <w:pPr>
        <w:pStyle w:val="859"/>
        <w:ind w:firstLine="281"/>
        <w:spacing w:before="120" w:after="120" w:line="540" w:lineRule="exact"/>
        <w:rPr>
          <w:rFonts w:ascii="仿宋_GB2312" w:hAnsi="Times New Roman" w:eastAsia="仿宋_GB2312"/>
          <w:bCs w:val="0"/>
          <w:color w:val="000000"/>
        </w:rPr>
      </w:pPr>
      <w:r/>
      <w:bookmarkStart w:id="224" w:name="_Toc351203483"/>
      <w:r>
        <w:rPr>
          <w:rFonts w:hint="eastAsia" w:ascii="仿宋_GB2312" w:hAnsi="Times New Roman" w:eastAsia="仿宋_GB2312" w:cs="Times New Roman"/>
          <w:bCs w:val="0"/>
          <w:color w:val="000000"/>
        </w:rPr>
        <w:t xml:space="preserve">三、质量标准</w:t>
      </w:r>
      <w:bookmarkEnd w:id="224"/>
      <w:r/>
      <w:r/>
    </w:p>
    <w:p>
      <w:pPr>
        <w:ind w:firstLine="459"/>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工程质量符合</w:t>
      </w:r>
      <w:r>
        <w:rPr>
          <w:rFonts w:hint="eastAsia" w:ascii="仿宋_GB2312" w:eastAsia="仿宋_GB2312"/>
          <w:color w:val="000000"/>
          <w:sz w:val="28"/>
          <w:szCs w:val="28"/>
          <w:u w:val="single"/>
        </w:rPr>
        <w:t xml:space="preserve">  合格  </w:t>
      </w:r>
      <w:r>
        <w:rPr>
          <w:rFonts w:hint="eastAsia" w:ascii="仿宋_GB2312" w:eastAsia="仿宋_GB2312"/>
          <w:color w:val="000000"/>
          <w:sz w:val="28"/>
          <w:szCs w:val="28"/>
        </w:rPr>
        <w:t xml:space="preserve">标准。</w:t>
      </w:r>
      <w:r/>
    </w:p>
    <w:p>
      <w:pPr>
        <w:pStyle w:val="859"/>
        <w:ind w:firstLine="281"/>
        <w:spacing w:before="120" w:after="120" w:line="540" w:lineRule="exact"/>
        <w:rPr>
          <w:rFonts w:ascii="仿宋_GB2312" w:hAnsi="Times New Roman" w:eastAsia="仿宋_GB2312"/>
          <w:bCs w:val="0"/>
          <w:color w:val="000000"/>
        </w:rPr>
      </w:pPr>
      <w:r/>
      <w:bookmarkStart w:id="225" w:name="_Toc351203484"/>
      <w:r>
        <w:rPr>
          <w:rFonts w:hint="eastAsia" w:ascii="仿宋_GB2312" w:hAnsi="Times New Roman" w:eastAsia="仿宋_GB2312" w:cs="Times New Roman"/>
          <w:bCs w:val="0"/>
          <w:color w:val="000000"/>
        </w:rPr>
        <w:t xml:space="preserve">四、签约合同价与合同价格形式</w:t>
      </w:r>
      <w:bookmarkEnd w:id="225"/>
      <w:r>
        <w:rPr>
          <w:rFonts w:hint="eastAsia" w:ascii="仿宋_GB2312" w:hAnsi="Times New Roman" w:eastAsia="仿宋_GB2312" w:cs="Times New Roman"/>
          <w:bCs w:val="0"/>
          <w:color w:val="000000"/>
        </w:rPr>
        <w:tab/>
      </w:r>
      <w:r/>
    </w:p>
    <w:p>
      <w:pPr>
        <w:ind w:firstLine="560"/>
        <w:spacing w:line="540" w:lineRule="exact"/>
        <w:rPr>
          <w:rFonts w:ascii="仿宋_GB2312" w:eastAsia="仿宋_GB2312"/>
          <w:color w:val="000000"/>
          <w:sz w:val="28"/>
          <w:szCs w:val="28"/>
          <w:u w:val="single"/>
        </w:rPr>
      </w:pPr>
      <w:r>
        <w:rPr>
          <w:rFonts w:hint="eastAsia" w:ascii="仿宋_GB2312" w:eastAsia="仿宋_GB2312"/>
          <w:color w:val="000000"/>
          <w:sz w:val="28"/>
          <w:szCs w:val="28"/>
        </w:rPr>
        <w:t xml:space="preserve">1.签约合同价为：</w:t>
      </w:r>
      <w:r/>
    </w:p>
    <w:p>
      <w:pPr>
        <w:ind w:firstLine="560"/>
        <w:spacing w:line="540" w:lineRule="exact"/>
        <w:rPr>
          <w:rFonts w:ascii="仿宋_GB2312" w:eastAsia="仿宋_GB2312"/>
          <w:color w:val="000000"/>
          <w:sz w:val="28"/>
          <w:szCs w:val="28"/>
          <w:u w:val="single"/>
        </w:rPr>
      </w:pPr>
      <w:r>
        <w:rPr>
          <w:rFonts w:hint="eastAsia" w:ascii="仿宋_GB2312" w:eastAsia="仿宋_GB2312"/>
          <w:color w:val="000000"/>
          <w:sz w:val="28"/>
          <w:szCs w:val="28"/>
        </w:rPr>
        <w:t xml:space="preserve">人民币（小写）</w:t>
      </w:r>
      <w:r>
        <w:rPr>
          <w:rFonts w:hint="eastAsia" w:ascii="仿宋_GB2312" w:eastAsia="仿宋_GB2312"/>
          <w:color w:val="000000"/>
          <w:sz w:val="28"/>
          <w:szCs w:val="28"/>
          <w:u w:val="single"/>
        </w:rPr>
        <w:t xml:space="preserve">        元  </w:t>
      </w:r>
      <w:r/>
    </w:p>
    <w:p>
      <w:pPr>
        <w:ind w:firstLine="560"/>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人民币（大写）</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其中：</w:t>
      </w:r>
      <w:r/>
    </w:p>
    <w:p>
      <w:pPr>
        <w:ind w:firstLine="560"/>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（1）安全文明施工费：</w:t>
      </w:r>
      <w:r/>
    </w:p>
    <w:p>
      <w:pPr>
        <w:spacing w:line="540" w:lineRule="exact"/>
        <w:rPr>
          <w:rFonts w:ascii="仿宋_GB2312" w:eastAsia="仿宋_GB2312"/>
          <w:color w:val="000000"/>
          <w:sz w:val="28"/>
          <w:szCs w:val="28"/>
          <w:u w:val="single"/>
        </w:rPr>
      </w:pPr>
      <w:r>
        <w:rPr>
          <w:rFonts w:hint="eastAsia" w:ascii="仿宋_GB2312" w:eastAsia="仿宋_GB2312"/>
          <w:color w:val="000000"/>
          <w:sz w:val="28"/>
          <w:szCs w:val="28"/>
        </w:rPr>
        <w:t xml:space="preserve">         人民币（大写）</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rPr>
        <w:t xml:space="preserve">(</w:t>
      </w:r>
      <w:r>
        <w:rPr>
          <w:rFonts w:hint="eastAsia" w:ascii="仿宋_GB2312" w:eastAsia="仿宋_GB2312"/>
          <w:color w:val="000000"/>
          <w:sz w:val="28"/>
          <w:szCs w:val="28"/>
        </w:rPr>
        <w:t xml:space="preserve">¥</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元)；</w:t>
      </w:r>
      <w:r/>
    </w:p>
    <w:p>
      <w:pPr>
        <w:ind w:firstLine="560"/>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（2）材料和工程设备暂估价金额： </w:t>
      </w:r>
      <w:r/>
    </w:p>
    <w:p>
      <w:pPr>
        <w:ind w:left="1400" w:hanging="140"/>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人民币（大写）</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 (</w:t>
      </w:r>
      <w:r>
        <w:rPr>
          <w:rFonts w:hint="eastAsia" w:ascii="仿宋_GB2312" w:eastAsia="仿宋_GB2312"/>
          <w:color w:val="000000"/>
          <w:sz w:val="28"/>
          <w:szCs w:val="28"/>
        </w:rPr>
        <w:t xml:space="preserve">¥</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元)；</w:t>
      </w:r>
      <w:r/>
    </w:p>
    <w:p>
      <w:pPr>
        <w:ind w:firstLine="560"/>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（3）专业工程暂估价金额：</w:t>
      </w:r>
      <w:r/>
    </w:p>
    <w:p>
      <w:pPr>
        <w:ind w:firstLine="1260"/>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人民币（大写）</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 (</w:t>
      </w:r>
      <w:r>
        <w:rPr>
          <w:rFonts w:hint="eastAsia" w:ascii="仿宋_GB2312" w:eastAsia="仿宋_GB2312"/>
          <w:color w:val="000000"/>
          <w:sz w:val="28"/>
          <w:szCs w:val="28"/>
        </w:rPr>
        <w:t xml:space="preserve">¥</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元)；</w:t>
      </w:r>
      <w:r/>
    </w:p>
    <w:p>
      <w:pPr>
        <w:ind w:firstLine="560"/>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（4）暂列金额：</w:t>
      </w:r>
      <w:r/>
    </w:p>
    <w:p>
      <w:pPr>
        <w:ind w:firstLine="1260"/>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人民币（大写）</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 (</w:t>
      </w:r>
      <w:r>
        <w:rPr>
          <w:rFonts w:hint="eastAsia" w:ascii="仿宋_GB2312" w:eastAsia="仿宋_GB2312"/>
          <w:color w:val="000000"/>
          <w:sz w:val="28"/>
          <w:szCs w:val="28"/>
        </w:rPr>
        <w:t xml:space="preserve">¥</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元)。</w:t>
      </w:r>
      <w:r/>
    </w:p>
    <w:p>
      <w:pPr>
        <w:ind w:firstLine="560"/>
        <w:jc w:val="left"/>
        <w:widowControl/>
        <w:rPr>
          <w:rFonts w:ascii="仿宋_GB2312" w:eastAsia="仿宋_GB2312"/>
          <w:color w:val="000000"/>
          <w:sz w:val="28"/>
          <w:szCs w:val="28"/>
          <w:u w:val="single"/>
        </w:rPr>
      </w:pPr>
      <w:r>
        <w:rPr>
          <w:rFonts w:hint="eastAsia" w:ascii="仿宋_GB2312" w:eastAsia="仿宋_GB2312"/>
          <w:color w:val="000000"/>
          <w:sz w:val="28"/>
          <w:szCs w:val="28"/>
        </w:rPr>
        <w:t xml:space="preserve">2.合同价格形式：</w:t>
      </w:r>
      <w:r>
        <w:rPr>
          <w:rFonts w:hint="eastAsia" w:ascii="仿宋_GB2312" w:eastAsia="仿宋_GB2312"/>
          <w:color w:val="000000"/>
          <w:sz w:val="28"/>
          <w:szCs w:val="28"/>
          <w:u w:val="single"/>
        </w:rPr>
        <w:t xml:space="preserve">可调单价合同（竣工</w:t>
      </w:r>
      <w:r>
        <w:rPr>
          <w:rFonts w:hint="eastAsia" w:ascii="仿宋_GB2312" w:eastAsia="仿宋_GB2312"/>
          <w:color w:val="000000"/>
          <w:sz w:val="28"/>
          <w:szCs w:val="28"/>
          <w:u w:val="single"/>
        </w:rPr>
        <w:t xml:space="preserve">结算按</w:t>
      </w:r>
      <w:r>
        <w:rPr>
          <w:rFonts w:hint="eastAsia" w:ascii="仿宋_GB2312" w:eastAsia="仿宋_GB2312"/>
          <w:color w:val="000000"/>
          <w:sz w:val="28"/>
          <w:szCs w:val="28"/>
          <w:u w:val="single"/>
        </w:rPr>
        <w:t xml:space="preserve">审计</w:t>
      </w:r>
      <w:r>
        <w:rPr>
          <w:rFonts w:hint="eastAsia" w:ascii="仿宋_GB2312" w:eastAsia="仿宋_GB2312"/>
          <w:color w:val="000000"/>
          <w:sz w:val="28"/>
          <w:szCs w:val="28"/>
          <w:u w:val="single"/>
        </w:rPr>
        <w:t xml:space="preserve">价*</w:t>
      </w:r>
      <w:r>
        <w:rPr>
          <w:rFonts w:hint="eastAsia" w:ascii="仿宋_GB2312" w:eastAsia="仿宋_GB2312"/>
          <w:color w:val="000000"/>
          <w:sz w:val="28"/>
          <w:szCs w:val="28"/>
          <w:u w:val="single"/>
        </w:rPr>
        <w:t xml:space="preserve">1-</w:t>
      </w:r>
      <w:r>
        <w:rPr>
          <w:rFonts w:hint="eastAsia" w:ascii="仿宋_GB2312" w:eastAsia="仿宋_GB2312"/>
          <w:color w:val="000000"/>
          <w:sz w:val="28"/>
          <w:szCs w:val="28"/>
          <w:u w:val="single"/>
        </w:rPr>
        <w:t xml:space="preserve">中</w:t>
      </w:r>
      <w:r>
        <w:rPr>
          <w:rFonts w:hint="eastAsia" w:ascii="仿宋_GB2312" w:eastAsia="仿宋_GB2312"/>
          <w:color w:val="000000"/>
          <w:sz w:val="28"/>
          <w:szCs w:val="28"/>
          <w:u w:val="single"/>
        </w:rPr>
        <w:t xml:space="preserve">投标优惠率</w:t>
      </w:r>
      <w:r>
        <w:rPr>
          <w:rFonts w:hint="eastAsia" w:ascii="仿宋_GB2312" w:eastAsia="仿宋_GB2312"/>
          <w:color w:val="000000"/>
          <w:sz w:val="28"/>
          <w:szCs w:val="28"/>
          <w:u w:val="single"/>
        </w:rPr>
        <w:t xml:space="preserve">，详见成交通知书）   </w:t>
      </w:r>
      <w:r>
        <w:rPr>
          <w:rFonts w:hint="eastAsia" w:ascii="仿宋_GB2312" w:eastAsia="仿宋_GB2312"/>
          <w:color w:val="000000"/>
          <w:sz w:val="28"/>
          <w:szCs w:val="28"/>
        </w:rPr>
        <w:t xml:space="preserve">。</w:t>
      </w:r>
      <w:r/>
    </w:p>
    <w:p>
      <w:pPr>
        <w:pStyle w:val="859"/>
        <w:ind w:firstLine="281"/>
        <w:spacing w:before="120" w:after="120" w:line="540" w:lineRule="exact"/>
        <w:rPr>
          <w:rFonts w:ascii="仿宋_GB2312" w:hAnsi="Times New Roman" w:eastAsia="仿宋_GB2312"/>
          <w:bCs w:val="0"/>
          <w:color w:val="000000"/>
        </w:rPr>
      </w:pPr>
      <w:r/>
      <w:bookmarkStart w:id="226" w:name="_Toc351203485"/>
      <w:r>
        <w:rPr>
          <w:rFonts w:hint="eastAsia" w:ascii="仿宋_GB2312" w:hAnsi="Times New Roman" w:eastAsia="仿宋_GB2312" w:cs="Times New Roman"/>
          <w:bCs w:val="0"/>
          <w:color w:val="000000"/>
        </w:rPr>
        <w:t xml:space="preserve">五、</w:t>
      </w:r>
      <w:bookmarkEnd w:id="226"/>
      <w:r>
        <w:rPr>
          <w:rFonts w:hint="eastAsia" w:ascii="仿宋_GB2312" w:hAnsi="Times New Roman" w:eastAsia="仿宋_GB2312" w:cs="Times New Roman"/>
          <w:bCs w:val="0"/>
          <w:color w:val="000000"/>
        </w:rPr>
        <w:t xml:space="preserve">项目经理</w:t>
      </w:r>
      <w:r/>
    </w:p>
    <w:p>
      <w:pPr>
        <w:ind w:firstLine="560"/>
        <w:spacing w:line="540" w:lineRule="exact"/>
        <w:rPr>
          <w:rFonts w:ascii="仿宋_GB2312" w:eastAsia="仿宋_GB2312"/>
          <w:color w:val="000000"/>
          <w:sz w:val="28"/>
          <w:szCs w:val="28"/>
        </w:rPr>
      </w:pPr>
      <w:r>
        <w:rPr>
          <w:rFonts w:hint="eastAsia" w:ascii="仿宋_GB2312" w:eastAsia="仿宋_GB2312"/>
          <w:bCs/>
          <w:color w:val="000000"/>
          <w:sz w:val="28"/>
          <w:szCs w:val="28"/>
        </w:rPr>
        <w:t xml:space="preserve">承包人项目经理：</w:t>
      </w:r>
      <w:r>
        <w:rPr>
          <w:rFonts w:hint="eastAsia" w:ascii="仿宋_GB2312" w:eastAsia="仿宋_GB2312"/>
          <w:bCs/>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pStyle w:val="859"/>
        <w:spacing w:before="120" w:after="120" w:line="540" w:lineRule="exact"/>
        <w:rPr>
          <w:rFonts w:ascii="仿宋_GB2312" w:hAnsi="Times New Roman" w:eastAsia="仿宋_GB2312"/>
          <w:bCs w:val="0"/>
          <w:color w:val="000000"/>
        </w:rPr>
      </w:pPr>
      <w:r>
        <w:rPr>
          <w:rFonts w:hint="eastAsia" w:ascii="仿宋_GB2312" w:hAnsi="Times New Roman" w:eastAsia="仿宋_GB2312" w:cs="Times New Roman"/>
          <w:bCs w:val="0"/>
          <w:color w:val="000000"/>
        </w:rPr>
        <w:t xml:space="preserve">  </w:t>
      </w:r>
      <w:bookmarkStart w:id="227" w:name="_Toc351203486"/>
      <w:r>
        <w:rPr>
          <w:rFonts w:hint="eastAsia" w:ascii="仿宋_GB2312" w:hAnsi="Times New Roman" w:eastAsia="仿宋_GB2312" w:cs="Times New Roman"/>
          <w:bCs w:val="0"/>
          <w:color w:val="000000"/>
        </w:rPr>
        <w:t xml:space="preserve">六、合同文件构成</w:t>
      </w:r>
      <w:bookmarkEnd w:id="227"/>
      <w:r>
        <w:rPr>
          <w:rFonts w:hint="eastAsia" w:ascii="仿宋_GB2312" w:hAnsi="Times New Roman" w:eastAsia="仿宋_GB2312" w:cs="Times New Roman"/>
          <w:bCs w:val="0"/>
          <w:color w:val="000000"/>
        </w:rPr>
        <w:t xml:space="preserve"> </w:t>
      </w:r>
      <w:r/>
    </w:p>
    <w:p>
      <w:pPr>
        <w:ind w:firstLine="560"/>
        <w:spacing w:line="540" w:lineRule="exact"/>
        <w:rPr>
          <w:rFonts w:ascii="仿宋_GB2312" w:eastAsia="仿宋_GB2312"/>
          <w:bCs/>
          <w:color w:val="000000"/>
          <w:sz w:val="28"/>
          <w:szCs w:val="28"/>
        </w:rPr>
      </w:pPr>
      <w:r>
        <w:rPr>
          <w:rFonts w:hint="eastAsia" w:ascii="仿宋_GB2312" w:eastAsia="仿宋_GB2312"/>
          <w:bCs/>
          <w:color w:val="000000"/>
          <w:sz w:val="28"/>
          <w:szCs w:val="28"/>
        </w:rPr>
        <w:t xml:space="preserve">本协议书与下列文件一起构成合同文件：</w:t>
      </w:r>
      <w:r/>
    </w:p>
    <w:p>
      <w:pPr>
        <w:ind w:firstLine="560"/>
        <w:jc w:val="left"/>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（1）中标通知书（如果有）；</w:t>
      </w:r>
      <w:r/>
    </w:p>
    <w:p>
      <w:pPr>
        <w:ind w:firstLine="560"/>
        <w:jc w:val="left"/>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（2）投标函及其附录（如果有）； </w:t>
      </w:r>
      <w:r/>
    </w:p>
    <w:p>
      <w:pPr>
        <w:ind w:firstLine="560"/>
        <w:jc w:val="left"/>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（3）专用合同条款及其附件；</w:t>
      </w:r>
      <w:r/>
    </w:p>
    <w:p>
      <w:pPr>
        <w:ind w:firstLine="560"/>
        <w:jc w:val="left"/>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（4）通用合同条款；</w:t>
      </w:r>
      <w:r/>
    </w:p>
    <w:p>
      <w:pPr>
        <w:ind w:firstLine="560"/>
        <w:jc w:val="left"/>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（5）技术标准和要求；</w:t>
      </w:r>
      <w:r/>
    </w:p>
    <w:p>
      <w:pPr>
        <w:ind w:firstLine="560"/>
        <w:jc w:val="left"/>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（6）图纸；</w:t>
      </w:r>
      <w:r/>
    </w:p>
    <w:p>
      <w:pPr>
        <w:ind w:firstLine="560"/>
        <w:jc w:val="left"/>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（7）已标价工程量清单或预算书；</w:t>
      </w:r>
      <w:r/>
    </w:p>
    <w:p>
      <w:pPr>
        <w:ind w:firstLine="560"/>
        <w:jc w:val="left"/>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（8）其他合同文件。</w:t>
      </w:r>
      <w:r/>
    </w:p>
    <w:p>
      <w:pPr>
        <w:ind w:firstLine="560"/>
        <w:jc w:val="left"/>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在合同订立及履行过程中形成的与合同有关的文件均构成合同文件组成部分。</w:t>
      </w:r>
      <w:r/>
    </w:p>
    <w:p>
      <w:pPr>
        <w:ind w:firstLine="560"/>
        <w:jc w:val="left"/>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上述各项合同文件包括合同当事人就该项合同文件所</w:t>
      </w:r>
      <w:r>
        <w:rPr>
          <w:rFonts w:hint="eastAsia" w:ascii="仿宋_GB2312" w:eastAsia="仿宋_GB2312"/>
          <w:color w:val="000000"/>
          <w:sz w:val="28"/>
          <w:szCs w:val="28"/>
        </w:rPr>
        <w:t xml:space="preserve">作出</w:t>
      </w:r>
      <w:r>
        <w:rPr>
          <w:rFonts w:hint="eastAsia" w:ascii="仿宋_GB2312" w:eastAsia="仿宋_GB2312"/>
          <w:color w:val="000000"/>
          <w:sz w:val="28"/>
          <w:szCs w:val="28"/>
        </w:rPr>
        <w:t xml:space="preserve">的补充和修改，属于同一类内容的文件，应以最新签署的为准。专用合同条款及其附件须经合同当事人签字或盖章。</w:t>
      </w:r>
      <w:r/>
    </w:p>
    <w:p>
      <w:pPr>
        <w:pStyle w:val="859"/>
        <w:spacing w:before="120" w:after="120" w:line="540" w:lineRule="exact"/>
        <w:rPr>
          <w:rFonts w:ascii="仿宋_GB2312" w:hAnsi="Times New Roman" w:eastAsia="仿宋_GB2312"/>
          <w:bCs w:val="0"/>
          <w:color w:val="000000"/>
        </w:rPr>
      </w:pPr>
      <w:r>
        <w:rPr>
          <w:rFonts w:hint="eastAsia" w:ascii="仿宋_GB2312" w:hAnsi="Times New Roman" w:eastAsia="仿宋_GB2312" w:cs="Times New Roman"/>
          <w:bCs w:val="0"/>
          <w:color w:val="000000"/>
        </w:rPr>
        <w:t xml:space="preserve">    </w:t>
      </w:r>
      <w:bookmarkStart w:id="228" w:name="_Toc351203487"/>
      <w:r>
        <w:rPr>
          <w:rFonts w:hint="eastAsia" w:ascii="仿宋_GB2312" w:hAnsi="Times New Roman" w:eastAsia="仿宋_GB2312" w:cs="Times New Roman"/>
          <w:bCs w:val="0"/>
          <w:color w:val="000000"/>
        </w:rPr>
        <w:t xml:space="preserve">七、承诺</w:t>
      </w:r>
      <w:bookmarkEnd w:id="228"/>
      <w:r/>
      <w:r/>
    </w:p>
    <w:p>
      <w:pPr>
        <w:ind w:firstLine="560"/>
        <w:spacing w:line="540" w:lineRule="exact"/>
        <w:rPr>
          <w:rFonts w:ascii="仿宋_GB2312" w:eastAsia="仿宋_GB2312"/>
          <w:bCs/>
          <w:color w:val="000000"/>
          <w:sz w:val="28"/>
          <w:szCs w:val="28"/>
        </w:rPr>
      </w:pPr>
      <w:r>
        <w:rPr>
          <w:rFonts w:hint="eastAsia" w:ascii="仿宋_GB2312" w:eastAsia="仿宋_GB2312"/>
          <w:bCs/>
          <w:color w:val="000000"/>
          <w:sz w:val="28"/>
          <w:szCs w:val="28"/>
        </w:rPr>
        <w:t xml:space="preserve">1.发包人承诺按照法律规定履行项目审批手续、筹集工程建设资金并按照合同约定的期限和方式支付合同价款。</w:t>
      </w:r>
      <w:r/>
    </w:p>
    <w:p>
      <w:pPr>
        <w:ind w:firstLine="560"/>
        <w:spacing w:line="540" w:lineRule="exact"/>
        <w:rPr>
          <w:rFonts w:ascii="仿宋_GB2312" w:eastAsia="仿宋_GB2312"/>
          <w:bCs/>
          <w:color w:val="000000"/>
          <w:sz w:val="28"/>
          <w:szCs w:val="28"/>
        </w:rPr>
      </w:pPr>
      <w:r>
        <w:rPr>
          <w:rFonts w:hint="eastAsia" w:ascii="仿宋_GB2312" w:eastAsia="仿宋_GB2312"/>
          <w:bCs/>
          <w:color w:val="000000"/>
          <w:sz w:val="28"/>
          <w:szCs w:val="28"/>
        </w:rPr>
        <w:t xml:space="preserve">2.承包人承诺按照法律规定及合同约定组织完成工程施工，确保工程质量和安全，不进行转包及违法分包，并在缺陷责任期及保修期内承担相应的工程维修责任。</w:t>
      </w:r>
      <w:r/>
    </w:p>
    <w:p>
      <w:pPr>
        <w:ind w:firstLine="560"/>
        <w:spacing w:line="540" w:lineRule="exact"/>
        <w:rPr>
          <w:rFonts w:ascii="仿宋_GB2312" w:eastAsia="仿宋_GB2312"/>
          <w:bCs/>
          <w:color w:val="000000"/>
          <w:sz w:val="28"/>
          <w:szCs w:val="28"/>
        </w:rPr>
      </w:pPr>
      <w:r>
        <w:rPr>
          <w:rFonts w:hint="eastAsia" w:ascii="仿宋_GB2312" w:eastAsia="仿宋_GB2312"/>
          <w:bCs/>
          <w:color w:val="000000"/>
          <w:sz w:val="28"/>
          <w:szCs w:val="28"/>
        </w:rPr>
        <w:t xml:space="preserve">3.发包人和承包人通过招投标形式签订合同的，双方理解并承诺不再就同一工程另行签订与合同实质性内容相背离的协议。</w:t>
      </w:r>
      <w:r/>
    </w:p>
    <w:p>
      <w:pPr>
        <w:spacing w:line="540" w:lineRule="exact"/>
        <w:rPr>
          <w:rFonts w:ascii="仿宋_GB2312" w:eastAsia="仿宋_GB2312"/>
          <w:bCs/>
          <w:color w:val="000000"/>
          <w:sz w:val="28"/>
          <w:szCs w:val="28"/>
        </w:rPr>
      </w:pPr>
      <w:r/>
      <w:bookmarkStart w:id="229" w:name="_Toc351203488"/>
      <w:r>
        <w:rPr>
          <w:rFonts w:hint="eastAsia" w:ascii="仿宋_GB2312" w:eastAsia="仿宋_GB2312"/>
          <w:b/>
          <w:color w:val="000000"/>
          <w:sz w:val="28"/>
          <w:szCs w:val="28"/>
        </w:rPr>
        <w:t xml:space="preserve">    八、词语含义</w:t>
      </w:r>
      <w:bookmarkEnd w:id="229"/>
      <w:r/>
      <w:r/>
    </w:p>
    <w:p>
      <w:pPr>
        <w:ind w:firstLine="560"/>
        <w:spacing w:line="540" w:lineRule="exact"/>
        <w:rPr>
          <w:rFonts w:ascii="仿宋_GB2312" w:eastAsia="仿宋_GB2312"/>
          <w:bCs/>
          <w:color w:val="000000"/>
          <w:sz w:val="28"/>
          <w:szCs w:val="28"/>
        </w:rPr>
      </w:pPr>
      <w:r>
        <w:rPr>
          <w:rFonts w:hint="eastAsia" w:ascii="仿宋_GB2312" w:eastAsia="仿宋_GB2312"/>
          <w:bCs/>
          <w:color w:val="000000"/>
          <w:sz w:val="28"/>
          <w:szCs w:val="28"/>
        </w:rPr>
        <w:t xml:space="preserve">本协议书中词语含义与第二部分通用合同条款中赋予的含义相同。</w:t>
      </w:r>
      <w:r/>
    </w:p>
    <w:p>
      <w:pPr>
        <w:pStyle w:val="859"/>
        <w:spacing w:before="120" w:after="120" w:line="540" w:lineRule="exact"/>
        <w:rPr>
          <w:rFonts w:ascii="仿宋_GB2312" w:hAnsi="Times New Roman" w:eastAsia="仿宋_GB2312"/>
          <w:bCs w:val="0"/>
          <w:color w:val="000000"/>
        </w:rPr>
      </w:pPr>
      <w:r>
        <w:rPr>
          <w:rFonts w:hint="eastAsia" w:ascii="仿宋_GB2312" w:hAnsi="Times New Roman" w:eastAsia="仿宋_GB2312"/>
          <w:bCs w:val="0"/>
          <w:color w:val="000000"/>
        </w:rPr>
        <w:t xml:space="preserve">  </w:t>
      </w:r>
      <w:r>
        <w:rPr>
          <w:rFonts w:hint="eastAsia" w:ascii="仿宋_GB2312" w:hAnsi="Times New Roman" w:eastAsia="仿宋_GB2312"/>
          <w:b w:val="0"/>
          <w:color w:val="000000"/>
        </w:rPr>
        <w:t xml:space="preserve"> </w:t>
      </w:r>
      <w:r>
        <w:rPr>
          <w:rFonts w:hint="eastAsia" w:ascii="仿宋_GB2312" w:hAnsi="Times New Roman" w:eastAsia="仿宋_GB2312" w:cs="Times New Roman"/>
          <w:bCs w:val="0"/>
          <w:color w:val="000000"/>
        </w:rPr>
        <w:t xml:space="preserve"> </w:t>
      </w:r>
      <w:bookmarkStart w:id="230" w:name="_Toc351203489"/>
      <w:r>
        <w:rPr>
          <w:rFonts w:hint="eastAsia" w:ascii="仿宋_GB2312" w:hAnsi="Times New Roman" w:eastAsia="仿宋_GB2312" w:cs="Times New Roman"/>
          <w:bCs w:val="0"/>
          <w:color w:val="000000"/>
        </w:rPr>
        <w:t xml:space="preserve">九、签订时间</w:t>
      </w:r>
      <w:bookmarkEnd w:id="230"/>
      <w:r/>
      <w:r/>
    </w:p>
    <w:p>
      <w:pPr>
        <w:ind w:firstLine="560"/>
        <w:spacing w:line="540" w:lineRule="exact"/>
        <w:rPr>
          <w:rFonts w:ascii="仿宋_GB2312" w:eastAsia="仿宋_GB2312"/>
          <w:bCs/>
          <w:color w:val="000000"/>
          <w:sz w:val="28"/>
          <w:szCs w:val="28"/>
        </w:rPr>
      </w:pPr>
      <w:r>
        <w:rPr>
          <w:rFonts w:hint="eastAsia" w:ascii="仿宋_GB2312" w:eastAsia="仿宋_GB2312"/>
          <w:bCs/>
          <w:color w:val="000000"/>
          <w:sz w:val="28"/>
          <w:szCs w:val="28"/>
        </w:rPr>
        <w:t xml:space="preserve">本合同于</w:t>
      </w:r>
      <w:r>
        <w:rPr>
          <w:rFonts w:hint="eastAsia" w:ascii="仿宋_GB2312" w:eastAsia="仿宋_GB2312"/>
          <w:bCs/>
          <w:color w:val="000000"/>
          <w:sz w:val="28"/>
          <w:szCs w:val="28"/>
          <w:u w:val="single"/>
        </w:rPr>
        <w:t xml:space="preserve">       </w:t>
      </w:r>
      <w:r>
        <w:rPr>
          <w:rFonts w:hint="eastAsia" w:ascii="仿宋_GB2312" w:eastAsia="仿宋_GB2312"/>
          <w:bCs/>
          <w:color w:val="000000"/>
          <w:sz w:val="28"/>
          <w:szCs w:val="28"/>
        </w:rPr>
        <w:t xml:space="preserve">年</w:t>
      </w:r>
      <w:r>
        <w:rPr>
          <w:rFonts w:hint="eastAsia" w:ascii="仿宋_GB2312" w:eastAsia="仿宋_GB2312"/>
          <w:bCs/>
          <w:color w:val="000000"/>
          <w:sz w:val="28"/>
          <w:szCs w:val="28"/>
          <w:u w:val="single"/>
        </w:rPr>
        <w:t xml:space="preserve">      </w:t>
      </w:r>
      <w:r>
        <w:rPr>
          <w:rFonts w:hint="eastAsia" w:ascii="仿宋_GB2312" w:eastAsia="仿宋_GB2312"/>
          <w:bCs/>
          <w:color w:val="000000"/>
          <w:sz w:val="28"/>
          <w:szCs w:val="28"/>
        </w:rPr>
        <w:t xml:space="preserve">月 </w:t>
      </w:r>
      <w:r>
        <w:rPr>
          <w:rFonts w:hint="eastAsia" w:ascii="仿宋_GB2312" w:eastAsia="仿宋_GB2312"/>
          <w:bCs/>
          <w:color w:val="000000"/>
          <w:sz w:val="28"/>
          <w:szCs w:val="28"/>
          <w:u w:val="single"/>
        </w:rPr>
        <w:t xml:space="preserve">     </w:t>
      </w:r>
      <w:r>
        <w:rPr>
          <w:rFonts w:hint="eastAsia" w:ascii="仿宋_GB2312" w:eastAsia="仿宋_GB2312"/>
          <w:b/>
          <w:bCs/>
          <w:color w:val="000000"/>
          <w:sz w:val="28"/>
          <w:szCs w:val="28"/>
          <w:u w:val="single"/>
        </w:rPr>
        <w:t xml:space="preserve">  </w:t>
      </w:r>
      <w:r>
        <w:rPr>
          <w:rFonts w:hint="eastAsia" w:ascii="仿宋_GB2312" w:eastAsia="仿宋_GB2312"/>
          <w:bCs/>
          <w:color w:val="000000"/>
          <w:sz w:val="28"/>
          <w:szCs w:val="28"/>
        </w:rPr>
        <w:t xml:space="preserve">日签订。</w:t>
      </w:r>
      <w:r/>
    </w:p>
    <w:p>
      <w:pPr>
        <w:spacing w:line="540" w:lineRule="exact"/>
        <w:rPr>
          <w:rFonts w:ascii="仿宋_GB2312" w:eastAsia="仿宋_GB2312"/>
          <w:b/>
          <w:color w:val="000000"/>
          <w:sz w:val="28"/>
          <w:szCs w:val="28"/>
        </w:rPr>
      </w:pPr>
      <w:r>
        <w:rPr>
          <w:rFonts w:hint="eastAsia" w:ascii="仿宋_GB2312" w:hAnsi="Times New Roman" w:eastAsia="仿宋_GB2312"/>
          <w:b/>
          <w:color w:val="000000"/>
          <w:sz w:val="28"/>
          <w:szCs w:val="28"/>
        </w:rPr>
        <w:t xml:space="preserve">    </w:t>
      </w:r>
      <w:bookmarkStart w:id="231" w:name="_Toc351203490"/>
      <w:r>
        <w:rPr>
          <w:rFonts w:hint="eastAsia" w:ascii="仿宋_GB2312" w:hAnsi="Times New Roman" w:eastAsia="仿宋_GB2312"/>
          <w:b/>
          <w:color w:val="000000"/>
          <w:sz w:val="28"/>
          <w:szCs w:val="28"/>
        </w:rPr>
        <w:t xml:space="preserve">十、签订地点</w:t>
      </w:r>
      <w:bookmarkEnd w:id="231"/>
      <w:r/>
      <w:r/>
    </w:p>
    <w:p>
      <w:pPr>
        <w:ind w:firstLine="560"/>
        <w:spacing w:line="540" w:lineRule="exact"/>
        <w:rPr>
          <w:rFonts w:ascii="仿宋_GB2312" w:eastAsia="仿宋_GB2312"/>
          <w:bCs/>
          <w:color w:val="000000"/>
          <w:sz w:val="28"/>
          <w:szCs w:val="28"/>
        </w:rPr>
      </w:pPr>
      <w:r>
        <w:rPr>
          <w:rFonts w:hint="eastAsia" w:ascii="仿宋_GB2312" w:eastAsia="仿宋_GB2312"/>
          <w:bCs/>
          <w:color w:val="000000"/>
          <w:sz w:val="28"/>
          <w:szCs w:val="28"/>
        </w:rPr>
        <w:t xml:space="preserve">本合同在</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常熟昆承建设管理有限公司</w:t>
      </w:r>
      <w:r>
        <w:rPr>
          <w:rFonts w:hint="eastAsia" w:ascii="仿宋_GB2312" w:eastAsia="仿宋_GB2312"/>
          <w:b/>
          <w:color w:val="000000"/>
          <w:sz w:val="28"/>
          <w:szCs w:val="28"/>
          <w:u w:val="single"/>
        </w:rPr>
        <w:t xml:space="preserve"> </w:t>
      </w:r>
      <w:r>
        <w:rPr>
          <w:rFonts w:hint="eastAsia" w:ascii="仿宋_GB2312" w:eastAsia="仿宋_GB2312"/>
          <w:bCs/>
          <w:color w:val="000000"/>
          <w:sz w:val="28"/>
          <w:szCs w:val="28"/>
        </w:rPr>
        <w:t xml:space="preserve">签订。</w:t>
      </w:r>
      <w:r/>
    </w:p>
    <w:p>
      <w:pPr>
        <w:pStyle w:val="859"/>
        <w:spacing w:before="120" w:after="120" w:line="540" w:lineRule="exact"/>
        <w:rPr>
          <w:rFonts w:ascii="仿宋_GB2312" w:hAnsi="Times New Roman" w:eastAsia="仿宋_GB2312"/>
          <w:bCs w:val="0"/>
          <w:color w:val="000000"/>
        </w:rPr>
      </w:pPr>
      <w:r>
        <w:rPr>
          <w:rFonts w:hint="eastAsia" w:ascii="仿宋_GB2312" w:hAnsi="Times New Roman" w:eastAsia="仿宋_GB2312"/>
          <w:bCs w:val="0"/>
          <w:color w:val="000000"/>
        </w:rPr>
        <w:t xml:space="preserve"> </w:t>
      </w:r>
      <w:r>
        <w:rPr>
          <w:rFonts w:hint="eastAsia" w:ascii="仿宋_GB2312" w:hAnsi="Times New Roman" w:eastAsia="仿宋_GB2312" w:cs="Times New Roman"/>
          <w:bCs w:val="0"/>
          <w:color w:val="000000"/>
        </w:rPr>
        <w:t xml:space="preserve">   </w:t>
      </w:r>
      <w:bookmarkStart w:id="232" w:name="_Toc351203491"/>
      <w:r>
        <w:rPr>
          <w:rFonts w:hint="eastAsia" w:ascii="仿宋_GB2312" w:hAnsi="Times New Roman" w:eastAsia="仿宋_GB2312" w:cs="Times New Roman"/>
          <w:bCs w:val="0"/>
          <w:color w:val="000000"/>
        </w:rPr>
        <w:t xml:space="preserve">十一、补充协议</w:t>
      </w:r>
      <w:bookmarkEnd w:id="232"/>
      <w:r/>
      <w:r/>
    </w:p>
    <w:p>
      <w:pPr>
        <w:numPr>
          <w:ilvl w:val="255"/>
          <w:numId w:val="0"/>
        </w:numPr>
        <w:ind w:firstLine="560"/>
        <w:spacing w:line="540" w:lineRule="exact"/>
        <w:rPr>
          <w:rFonts w:hint="eastAsia" w:ascii="仿宋" w:hAnsi="仿宋" w:eastAsia="仿宋" w:cs="仿宋"/>
          <w:color w:val="000000"/>
          <w:sz w:val="24"/>
        </w:rPr>
      </w:pPr>
      <w:r>
        <w:rPr>
          <w:rFonts w:hint="eastAsia" w:ascii="仿宋_GB2312" w:eastAsia="仿宋_GB2312"/>
          <w:bCs/>
          <w:color w:val="000000"/>
          <w:sz w:val="28"/>
          <w:szCs w:val="28"/>
        </w:rPr>
        <w:t xml:space="preserve">合同未尽事宜，合同当事人另行签订补充协议，补充协议是合同的组成部分。</w:t>
      </w:r>
      <w:r/>
    </w:p>
    <w:p>
      <w:pPr>
        <w:pStyle w:val="859"/>
        <w:spacing w:before="120" w:after="120" w:line="540" w:lineRule="exact"/>
        <w:rPr>
          <w:rFonts w:ascii="仿宋_GB2312" w:hAnsi="Times New Roman" w:eastAsia="仿宋_GB2312"/>
          <w:bCs w:val="0"/>
          <w:color w:val="000000"/>
        </w:rPr>
      </w:pPr>
      <w:r>
        <w:rPr>
          <w:rFonts w:hint="eastAsia" w:ascii="仿宋_GB2312" w:hAnsi="Times New Roman" w:eastAsia="仿宋_GB2312"/>
          <w:bCs w:val="0"/>
          <w:color w:val="000000"/>
        </w:rPr>
        <w:t xml:space="preserve">    </w:t>
      </w:r>
      <w:bookmarkStart w:id="233" w:name="_Toc351203492"/>
      <w:r>
        <w:rPr>
          <w:rFonts w:hint="eastAsia" w:ascii="仿宋_GB2312" w:hAnsi="Times New Roman" w:eastAsia="仿宋_GB2312" w:cs="Times New Roman"/>
          <w:bCs w:val="0"/>
          <w:color w:val="000000"/>
        </w:rPr>
        <w:t xml:space="preserve">十二、合同生效</w:t>
      </w:r>
      <w:bookmarkEnd w:id="233"/>
      <w:r/>
      <w:r/>
    </w:p>
    <w:p>
      <w:pPr>
        <w:ind w:firstLine="560"/>
        <w:spacing w:line="540" w:lineRule="exact"/>
        <w:rPr>
          <w:rFonts w:ascii="仿宋_GB2312" w:eastAsia="仿宋_GB2312"/>
          <w:color w:val="000000"/>
          <w:sz w:val="28"/>
          <w:szCs w:val="28"/>
        </w:rPr>
      </w:pPr>
      <w:r>
        <w:rPr>
          <w:rFonts w:hint="eastAsia" w:ascii="仿宋_GB2312" w:eastAsia="仿宋_GB2312"/>
          <w:bCs/>
          <w:color w:val="000000"/>
          <w:sz w:val="28"/>
          <w:szCs w:val="28"/>
        </w:rPr>
        <w:t xml:space="preserve">本合同自</w:t>
      </w:r>
      <w:r>
        <w:rPr>
          <w:rFonts w:hint="eastAsia" w:ascii="仿宋_GB2312" w:eastAsia="仿宋_GB2312"/>
          <w:bCs/>
          <w:color w:val="000000"/>
          <w:sz w:val="28"/>
          <w:szCs w:val="28"/>
          <w:u w:val="single"/>
        </w:rPr>
        <w:t xml:space="preserve"> </w:t>
      </w:r>
      <w:r>
        <w:rPr>
          <w:rFonts w:hint="eastAsia" w:ascii="仿宋_GB2312" w:eastAsia="仿宋_GB2312"/>
          <w:color w:val="000000"/>
          <w:sz w:val="28"/>
          <w:szCs w:val="28"/>
          <w:u w:val="single"/>
        </w:rPr>
        <w:t xml:space="preserve">签订之日  </w:t>
      </w:r>
      <w:r>
        <w:rPr>
          <w:rFonts w:hint="eastAsia" w:ascii="仿宋_GB2312" w:eastAsia="仿宋_GB2312"/>
          <w:color w:val="000000"/>
          <w:sz w:val="28"/>
          <w:szCs w:val="28"/>
        </w:rPr>
        <w:t xml:space="preserve">生效。</w:t>
      </w:r>
      <w:r/>
    </w:p>
    <w:p>
      <w:pPr>
        <w:pStyle w:val="859"/>
        <w:spacing w:before="120" w:after="120" w:line="540" w:lineRule="exact"/>
        <w:rPr>
          <w:rFonts w:ascii="仿宋_GB2312" w:hAnsi="Times New Roman" w:eastAsia="仿宋_GB2312"/>
          <w:bCs w:val="0"/>
          <w:color w:val="000000"/>
        </w:rPr>
      </w:pPr>
      <w:r>
        <w:rPr>
          <w:rFonts w:hint="eastAsia" w:ascii="仿宋_GB2312" w:hAnsi="Times New Roman" w:eastAsia="仿宋_GB2312" w:cs="Times New Roman"/>
          <w:bCs w:val="0"/>
          <w:color w:val="000000"/>
        </w:rPr>
        <w:t xml:space="preserve">    </w:t>
      </w:r>
      <w:bookmarkStart w:id="234" w:name="_Toc351203493"/>
      <w:r>
        <w:rPr>
          <w:rFonts w:hint="eastAsia" w:ascii="仿宋_GB2312" w:hAnsi="Times New Roman" w:eastAsia="仿宋_GB2312" w:cs="Times New Roman"/>
          <w:bCs w:val="0"/>
          <w:color w:val="000000"/>
        </w:rPr>
        <w:t xml:space="preserve">十三、合同份数</w:t>
      </w:r>
      <w:bookmarkEnd w:id="234"/>
      <w:r/>
      <w:r/>
    </w:p>
    <w:p>
      <w:pPr>
        <w:ind w:firstLine="560"/>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本合同一式</w:t>
      </w:r>
      <w:r>
        <w:rPr>
          <w:rFonts w:hint="eastAsia" w:ascii="仿宋_GB2312" w:eastAsia="仿宋_GB2312"/>
          <w:color w:val="000000"/>
          <w:sz w:val="28"/>
          <w:szCs w:val="28"/>
          <w:u w:val="single"/>
        </w:rPr>
        <w:t xml:space="preserve"> 陆 </w:t>
      </w:r>
      <w:r>
        <w:rPr>
          <w:rFonts w:hint="eastAsia" w:ascii="仿宋_GB2312" w:eastAsia="仿宋_GB2312"/>
          <w:color w:val="000000"/>
          <w:sz w:val="28"/>
          <w:szCs w:val="28"/>
        </w:rPr>
        <w:t xml:space="preserve">份，均具有同等法律效力，发包人执</w:t>
      </w:r>
      <w:r>
        <w:rPr>
          <w:rFonts w:hint="eastAsia" w:ascii="仿宋_GB2312" w:eastAsia="仿宋_GB2312"/>
          <w:color w:val="000000"/>
          <w:sz w:val="28"/>
          <w:szCs w:val="28"/>
          <w:u w:val="single"/>
        </w:rPr>
        <w:t xml:space="preserve"> 贰 </w:t>
      </w:r>
      <w:r>
        <w:rPr>
          <w:rFonts w:hint="eastAsia" w:ascii="仿宋_GB2312" w:eastAsia="仿宋_GB2312"/>
          <w:color w:val="000000"/>
          <w:sz w:val="28"/>
          <w:szCs w:val="28"/>
        </w:rPr>
        <w:t xml:space="preserve">份，代建人执</w:t>
      </w:r>
      <w:r>
        <w:rPr>
          <w:rFonts w:hint="eastAsia" w:ascii="仿宋_GB2312" w:eastAsia="仿宋_GB2312"/>
          <w:color w:val="000000"/>
          <w:sz w:val="28"/>
          <w:szCs w:val="28"/>
          <w:u w:val="single"/>
        </w:rPr>
        <w:t xml:space="preserve"> 贰 </w:t>
      </w:r>
      <w:r>
        <w:rPr>
          <w:rFonts w:hint="eastAsia" w:ascii="仿宋_GB2312" w:eastAsia="仿宋_GB2312"/>
          <w:color w:val="000000"/>
          <w:sz w:val="28"/>
          <w:szCs w:val="28"/>
        </w:rPr>
        <w:t xml:space="preserve">份，承包人执</w:t>
      </w:r>
      <w:r>
        <w:rPr>
          <w:rFonts w:hint="eastAsia" w:ascii="仿宋_GB2312" w:eastAsia="仿宋_GB2312"/>
          <w:color w:val="000000"/>
          <w:sz w:val="28"/>
          <w:szCs w:val="28"/>
          <w:u w:val="single"/>
        </w:rPr>
        <w:t xml:space="preserve"> 贰 </w:t>
      </w:r>
      <w:r>
        <w:rPr>
          <w:rFonts w:hint="eastAsia" w:ascii="仿宋_GB2312" w:eastAsia="仿宋_GB2312"/>
          <w:color w:val="000000"/>
          <w:sz w:val="28"/>
          <w:szCs w:val="28"/>
        </w:rPr>
        <w:t xml:space="preserve">份。</w:t>
      </w:r>
      <w:r/>
    </w:p>
    <w:p>
      <w:pPr>
        <w:ind w:firstLine="560"/>
        <w:spacing w:line="540" w:lineRule="exact"/>
        <w:rPr>
          <w:rFonts w:ascii="仿宋_GB2312" w:eastAsia="仿宋_GB2312"/>
          <w:bCs/>
          <w:color w:val="000000"/>
          <w:sz w:val="28"/>
          <w:szCs w:val="28"/>
        </w:rPr>
      </w:pPr>
      <w:r>
        <w:rPr>
          <w:rFonts w:ascii="仿宋_GB2312" w:eastAsia="仿宋_GB2312"/>
          <w:bCs/>
          <w:color w:val="000000"/>
          <w:sz w:val="28"/>
          <w:szCs w:val="28"/>
        </w:rPr>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发包人：  (公章)                  承包人：  (公章)</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法定代表人或其委托代理人：        法定代表人或其委托代理人：</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（签字或盖章）                    （签字或盖章）</w:t>
      </w:r>
      <w:r/>
    </w:p>
    <w:p>
      <w:pPr>
        <w:spacing w:line="540" w:lineRule="exact"/>
        <w:tabs>
          <w:tab w:val="left" w:pos="4410" w:leader="none"/>
        </w:tabs>
        <w:rPr>
          <w:rFonts w:ascii="仿宋_GB2312" w:eastAsia="仿宋_GB2312"/>
          <w:color w:val="000000"/>
          <w:sz w:val="28"/>
          <w:szCs w:val="28"/>
        </w:rPr>
      </w:pPr>
      <w:r>
        <w:rPr>
          <w:rFonts w:hint="eastAsia" w:ascii="仿宋_GB2312" w:eastAsia="仿宋_GB2312"/>
          <w:color w:val="000000"/>
          <w:sz w:val="28"/>
          <w:szCs w:val="28"/>
        </w:rPr>
        <w:t xml:space="preserve">组织机构代码：</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     组织机构代码：</w:t>
      </w:r>
      <w:r>
        <w:rPr>
          <w:rFonts w:hint="eastAsia" w:ascii="仿宋_GB2312" w:hAnsi="仿宋_GB2312" w:eastAsia="仿宋_GB2312" w:cs="仿宋_GB2312"/>
          <w:color w:val="000000"/>
          <w:szCs w:val="28"/>
          <w:u w:val="single"/>
        </w:rPr>
        <w:t xml:space="preserve">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地  址：</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       地    址：</w:t>
      </w:r>
      <w:r>
        <w:rPr>
          <w:rFonts w:hint="eastAsia" w:ascii="仿宋_GB2312" w:hAnsi="仿宋_GB2312" w:eastAsia="仿宋_GB2312" w:cs="仿宋_GB2312"/>
          <w:color w:val="000000"/>
          <w:sz w:val="18"/>
          <w:szCs w:val="28"/>
          <w:u w:val="single"/>
        </w:rPr>
        <w:t xml:space="preserve">   </w:t>
      </w:r>
      <w:r>
        <w:rPr>
          <w:rFonts w:hint="eastAsia" w:ascii="仿宋_GB2312" w:eastAsia="仿宋_GB2312"/>
          <w:color w:val="000000"/>
          <w:sz w:val="28"/>
          <w:szCs w:val="28"/>
          <w:u w:val="single"/>
        </w:rPr>
        <w:t xml:space="preserve">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邮政编码：</w:t>
      </w:r>
      <w:r>
        <w:rPr>
          <w:rFonts w:hint="eastAsia" w:ascii="仿宋_GB2312" w:eastAsia="仿宋_GB2312"/>
          <w:color w:val="000000"/>
          <w:sz w:val="28"/>
          <w:szCs w:val="28"/>
          <w:u w:val="single"/>
        </w:rPr>
        <w:t xml:space="preserve"> 215500      </w:t>
      </w:r>
      <w:r>
        <w:rPr>
          <w:rFonts w:hint="eastAsia" w:ascii="仿宋_GB2312" w:eastAsia="仿宋_GB2312"/>
          <w:color w:val="000000"/>
          <w:sz w:val="28"/>
          <w:szCs w:val="28"/>
        </w:rPr>
        <w:t xml:space="preserve">      邮政编码：</w:t>
      </w:r>
      <w:r>
        <w:rPr>
          <w:rFonts w:hint="eastAsia" w:ascii="仿宋_GB2312" w:eastAsia="仿宋_GB2312"/>
          <w:color w:val="000000"/>
          <w:sz w:val="28"/>
          <w:szCs w:val="28"/>
          <w:u w:val="single"/>
        </w:rPr>
        <w:t xml:space="preserve"></w:t>
      </w:r>
      <w:r>
        <w:rPr>
          <w:rFonts w:hint="eastAsia" w:ascii="仿宋_GB2312" w:hAnsi="仿宋_GB2312" w:eastAsia="仿宋_GB2312" w:cs="仿宋_GB2312"/>
          <w:color w:val="000000"/>
          <w:szCs w:val="28"/>
          <w:u w:val="single"/>
        </w:rPr>
        <w:t xml:space="preserve">  </w:t>
      </w:r>
      <w:r>
        <w:rPr>
          <w:rFonts w:hint="eastAsia" w:ascii="仿宋_GB2312" w:hAnsi="仿宋_GB2312" w:eastAsia="仿宋_GB2312" w:cs="仿宋_GB2312"/>
          <w:color w:val="000000"/>
          <w:sz w:val="28"/>
          <w:szCs w:val="28"/>
          <w:u w:val="single"/>
        </w:rPr>
        <w:t xml:space="preserve"></w:t>
      </w:r>
      <w:r>
        <w:rPr>
          <w:rFonts w:hint="eastAsia" w:ascii="仿宋_GB2312" w:hAnsi="仿宋_GB2312" w:eastAsia="仿宋_GB2312" w:cs="仿宋_GB2312"/>
          <w:color w:val="000000"/>
          <w:szCs w:val="28"/>
          <w:u w:val="single"/>
        </w:rPr>
        <w:t xml:space="preserve">      </w:t>
      </w:r>
      <w:r>
        <w:rPr>
          <w:rFonts w:hint="eastAsia" w:ascii="仿宋_GB2312" w:eastAsia="仿宋_GB2312"/>
          <w:color w:val="000000"/>
          <w:sz w:val="28"/>
          <w:szCs w:val="28"/>
          <w:u w:val="single"/>
        </w:rPr>
        <w:t xml:space="preserve">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法定代表人：</w:t>
      </w:r>
      <w:r>
        <w:rPr>
          <w:rFonts w:hint="eastAsia" w:ascii="仿宋_GB2312" w:eastAsia="仿宋_GB2312"/>
          <w:color w:val="000000"/>
          <w:sz w:val="28"/>
          <w:szCs w:val="28"/>
          <w:u w:val="single"/>
        </w:rPr>
        <w:t xml:space="preserve">  /         </w:t>
      </w:r>
      <w:r>
        <w:rPr>
          <w:rFonts w:hint="eastAsia" w:ascii="仿宋_GB2312" w:eastAsia="仿宋_GB2312"/>
          <w:color w:val="000000"/>
          <w:sz w:val="28"/>
          <w:szCs w:val="28"/>
        </w:rPr>
        <w:t xml:space="preserve">      法定代表人：</w:t>
      </w:r>
      <w:r>
        <w:rPr>
          <w:rFonts w:hint="eastAsia" w:ascii="仿宋_GB2312" w:eastAsia="仿宋_GB2312"/>
          <w:color w:val="000000"/>
          <w:sz w:val="28"/>
          <w:szCs w:val="28"/>
          <w:u w:val="single"/>
        </w:rPr>
        <w:t xml:space="preserve"> </w:t>
      </w:r>
      <w:r>
        <w:rPr>
          <w:rFonts w:hint="eastAsia" w:ascii="仿宋_GB2312" w:hAnsi="仿宋_GB2312" w:eastAsia="仿宋_GB2312" w:cs="仿宋_GB2312"/>
          <w:color w:val="000000"/>
          <w:szCs w:val="28"/>
          <w:u w:val="single"/>
        </w:rPr>
        <w:t xml:space="preserve">  </w:t>
      </w:r>
      <w:r>
        <w:rPr>
          <w:rFonts w:hint="eastAsia" w:ascii="仿宋_GB2312" w:eastAsia="仿宋_GB2312"/>
          <w:color w:val="000000"/>
          <w:sz w:val="28"/>
          <w:szCs w:val="28"/>
          <w:u w:val="single"/>
        </w:rPr>
        <w:t xml:space="preserve"> 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委托代理人：</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      委托代理人：</w:t>
      </w:r>
      <w:r>
        <w:rPr>
          <w:rFonts w:hint="eastAsia" w:ascii="仿宋_GB2312" w:eastAsia="仿宋_GB2312"/>
          <w:color w:val="000000"/>
          <w:sz w:val="28"/>
          <w:szCs w:val="28"/>
          <w:u w:val="single"/>
        </w:rPr>
        <w:t xml:space="preserve">                       </w:t>
      </w:r>
      <w:r/>
    </w:p>
    <w:p>
      <w:pPr>
        <w:spacing w:line="540" w:lineRule="exact"/>
        <w:rPr>
          <w:rFonts w:ascii="仿宋_GB2312" w:eastAsia="仿宋_GB2312"/>
          <w:color w:val="000000"/>
          <w:sz w:val="28"/>
          <w:szCs w:val="28"/>
          <w:u w:val="single"/>
        </w:rPr>
      </w:pPr>
      <w:r>
        <w:rPr>
          <w:rFonts w:hint="eastAsia" w:ascii="仿宋_GB2312" w:eastAsia="仿宋_GB2312"/>
          <w:color w:val="000000"/>
          <w:sz w:val="28"/>
          <w:szCs w:val="28"/>
        </w:rPr>
        <w:t xml:space="preserve">电  话：</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     电    话：</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color w:val="000000"/>
          <w:szCs w:val="28"/>
          <w:u w:val="single"/>
        </w:rPr>
        <w:t xml:space="preserve">    </w:t>
      </w:r>
      <w:r>
        <w:rPr>
          <w:rFonts w:hint="eastAsia" w:ascii="仿宋_GB2312" w:eastAsia="仿宋_GB2312"/>
          <w:color w:val="000000"/>
          <w:sz w:val="28"/>
          <w:szCs w:val="28"/>
          <w:u w:val="single"/>
        </w:rPr>
        <w:t xml:space="preserve">                    </w:t>
      </w:r>
      <w:r/>
    </w:p>
    <w:p>
      <w:pPr>
        <w:spacing w:line="540" w:lineRule="exact"/>
        <w:rPr>
          <w:rFonts w:ascii="仿宋_GB2312" w:eastAsia="仿宋_GB2312"/>
          <w:color w:val="000000"/>
          <w:sz w:val="28"/>
          <w:szCs w:val="28"/>
          <w:u w:val="single"/>
        </w:rPr>
      </w:pPr>
      <w:r>
        <w:rPr>
          <w:rFonts w:hint="eastAsia" w:ascii="仿宋_GB2312" w:eastAsia="仿宋_GB2312"/>
          <w:color w:val="000000"/>
          <w:sz w:val="28"/>
          <w:szCs w:val="28"/>
        </w:rPr>
        <w:t xml:space="preserve">传  真：</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       传    真：</w:t>
      </w:r>
      <w:r>
        <w:rPr>
          <w:rFonts w:hint="eastAsia" w:ascii="仿宋_GB2312" w:hAnsi="仿宋_GB2312" w:eastAsia="仿宋_GB2312" w:cs="仿宋_GB2312"/>
          <w:color w:val="000000"/>
          <w:szCs w:val="28"/>
          <w:u w:val="single"/>
        </w:rPr>
        <w:t xml:space="preserve">   </w:t>
      </w:r>
      <w:r>
        <w:rPr>
          <w:rFonts w:hint="eastAsia" w:ascii="仿宋_GB2312" w:eastAsia="仿宋_GB2312"/>
          <w:color w:val="000000"/>
          <w:sz w:val="28"/>
          <w:szCs w:val="28"/>
          <w:u w:val="single"/>
        </w:rPr>
        <w:t xml:space="preserve">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电子信箱：</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      电子信箱：</w:t>
      </w:r>
      <w:r>
        <w:rPr>
          <w:rFonts w:hint="eastAsia" w:ascii="仿宋_GB2312" w:hAnsi="仿宋_GB2312" w:eastAsia="仿宋_GB2312" w:cs="仿宋_GB2312"/>
          <w:color w:val="000000"/>
          <w:szCs w:val="28"/>
          <w:u w:val="single"/>
        </w:rPr>
        <w:t xml:space="preserve">  </w:t>
      </w:r>
      <w:r>
        <w:rPr>
          <w:rFonts w:hint="eastAsia" w:ascii="仿宋_GB2312" w:hAnsi="仿宋_GB2312" w:eastAsia="仿宋_GB2312" w:cs="仿宋_GB2312"/>
          <w:b/>
          <w:sz w:val="28"/>
          <w:szCs w:val="28"/>
          <w:u w:val="single"/>
        </w:rPr>
        <w:t xml:space="preserve"> </w:t>
      </w:r>
      <w:r>
        <w:rPr>
          <w:rFonts w:hint="eastAsia" w:ascii="仿宋_GB2312" w:eastAsia="仿宋_GB2312"/>
          <w:color w:val="000000"/>
          <w:sz w:val="32"/>
          <w:szCs w:val="32"/>
          <w:u w:val="single"/>
        </w:rPr>
        <w:t xml:space="preserve">        </w:t>
      </w:r>
      <w:r>
        <w:rPr>
          <w:rFonts w:hint="eastAsia" w:ascii="仿宋_GB2312" w:eastAsia="仿宋_GB2312"/>
          <w:color w:val="000000"/>
          <w:sz w:val="28"/>
          <w:szCs w:val="28"/>
          <w:u w:val="single"/>
        </w:rPr>
        <w:t xml:space="preserve">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开户银行：</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      开户银行：</w:t>
      </w:r>
      <w:r>
        <w:rPr>
          <w:rFonts w:hint="eastAsia" w:ascii="仿宋_GB2312" w:hAnsi="仿宋_GB2312" w:eastAsia="仿宋_GB2312" w:cs="仿宋_GB2312"/>
          <w:sz w:val="16"/>
          <w:szCs w:val="28"/>
          <w:u w:val="single"/>
        </w:rPr>
        <w:t xml:space="preserve">  </w:t>
      </w:r>
      <w:r>
        <w:rPr>
          <w:rFonts w:hint="eastAsia" w:ascii="仿宋_GB2312" w:eastAsia="仿宋_GB2312"/>
          <w:color w:val="000000"/>
          <w:sz w:val="28"/>
          <w:szCs w:val="28"/>
          <w:u w:val="single"/>
        </w:rPr>
        <w:t xml:space="preserve">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账</w:t>
      </w:r>
      <w:r>
        <w:rPr>
          <w:rFonts w:hint="eastAsia" w:ascii="仿宋_GB2312" w:eastAsia="仿宋_GB2312"/>
          <w:color w:val="000000"/>
          <w:sz w:val="28"/>
          <w:szCs w:val="28"/>
        </w:rPr>
        <w:t xml:space="preserve">  号：</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      </w:t>
      </w:r>
      <w:r>
        <w:rPr>
          <w:rFonts w:hint="eastAsia" w:ascii="仿宋_GB2312" w:eastAsia="仿宋_GB2312"/>
          <w:color w:val="000000"/>
          <w:sz w:val="28"/>
          <w:szCs w:val="28"/>
        </w:rPr>
        <w:t xml:space="preserve">账</w:t>
      </w:r>
      <w:r>
        <w:rPr>
          <w:rFonts w:hint="eastAsia" w:ascii="仿宋_GB2312" w:eastAsia="仿宋_GB2312"/>
          <w:color w:val="000000"/>
          <w:sz w:val="28"/>
          <w:szCs w:val="28"/>
        </w:rPr>
        <w:t xml:space="preserve">  号：</w:t>
      </w:r>
      <w:r>
        <w:rPr>
          <w:rFonts w:hint="eastAsia" w:ascii="仿宋_GB2312" w:hAnsi="仿宋_GB2312" w:eastAsia="仿宋_GB2312" w:cs="仿宋_GB2312"/>
          <w:color w:val="000000"/>
          <w:szCs w:val="28"/>
          <w:u w:val="single"/>
        </w:rPr>
        <w:t xml:space="preserve">  </w:t>
      </w:r>
      <w:r>
        <w:rPr>
          <w:rFonts w:hint="eastAsia" w:ascii="仿宋_GB2312" w:eastAsia="仿宋_GB2312"/>
          <w:color w:val="000000"/>
          <w:sz w:val="28"/>
          <w:szCs w:val="28"/>
          <w:u w:val="single"/>
        </w:rPr>
        <w:t xml:space="preserve">                   </w:t>
      </w:r>
      <w:r/>
    </w:p>
    <w:p>
      <w:pPr>
        <w:spacing w:line="360" w:lineRule="auto"/>
        <w:rPr>
          <w:rFonts w:hint="eastAsia" w:ascii="宋体" w:hAnsi="宋体"/>
          <w:szCs w:val="30"/>
        </w:rPr>
      </w:pPr>
      <w:r>
        <w:rPr>
          <w:rFonts w:hint="eastAsia" w:ascii="宋体" w:hAnsi="宋体"/>
          <w:szCs w:val="30"/>
        </w:rPr>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代建人：  (公章)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法定代表人或其委托代理人：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（签字</w:t>
      </w:r>
      <w:r>
        <w:rPr>
          <w:rFonts w:hint="eastAsia" w:ascii="仿宋_GB2312" w:eastAsia="仿宋_GB2312"/>
          <w:color w:val="000000"/>
          <w:sz w:val="28"/>
          <w:szCs w:val="28"/>
        </w:rPr>
        <w:t xml:space="preserve">或盖章</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组织机构代码：</w:t>
      </w:r>
      <w:r>
        <w:rPr>
          <w:rFonts w:hint="eastAsia" w:ascii="仿宋_GB2312" w:hAnsi="Times New Roman" w:eastAsia="仿宋_GB2312"/>
          <w:color w:val="000000"/>
          <w:sz w:val="28"/>
          <w:szCs w:val="28"/>
          <w:u w:val="single"/>
        </w:rPr>
        <w:t xml:space="preserve">  913205815939905550</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地  址：  </w:t>
      </w:r>
      <w:r>
        <w:rPr>
          <w:rFonts w:hint="eastAsia" w:ascii="仿宋_GB2312" w:hAnsi="Times New Roman" w:eastAsia="仿宋_GB2312"/>
          <w:color w:val="000000"/>
          <w:sz w:val="28"/>
          <w:szCs w:val="28"/>
          <w:u w:val="single"/>
        </w:rPr>
        <w:t xml:space="preserve"> 常熟</w:t>
      </w:r>
      <w:r>
        <w:rPr>
          <w:rFonts w:hint="eastAsia" w:ascii="仿宋_GB2312" w:hAnsi="Times New Roman" w:eastAsia="仿宋_GB2312"/>
          <w:color w:val="000000"/>
          <w:sz w:val="28"/>
          <w:szCs w:val="28"/>
          <w:u w:val="single"/>
        </w:rPr>
        <w:t xml:space="preserve">市昆承湖状元</w:t>
      </w:r>
      <w:r>
        <w:rPr>
          <w:rFonts w:hint="eastAsia" w:ascii="仿宋_GB2312" w:hAnsi="Times New Roman" w:eastAsia="仿宋_GB2312"/>
          <w:color w:val="000000"/>
          <w:sz w:val="28"/>
          <w:szCs w:val="28"/>
          <w:u w:val="single"/>
        </w:rPr>
        <w:t xml:space="preserve">堤1号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邮政编码：</w:t>
      </w:r>
      <w:r>
        <w:rPr>
          <w:rFonts w:hint="eastAsia" w:ascii="仿宋_GB2312" w:hAnsi="Times New Roman" w:eastAsia="仿宋_GB2312"/>
          <w:color w:val="000000"/>
          <w:sz w:val="28"/>
          <w:szCs w:val="28"/>
          <w:u w:val="single"/>
        </w:rPr>
        <w:t xml:space="preserve">    215500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法定代表人：</w:t>
      </w:r>
      <w:r>
        <w:rPr>
          <w:rFonts w:hint="eastAsia" w:ascii="仿宋_GB2312" w:hAnsi="Times New Roman" w:eastAsia="仿宋_GB2312"/>
          <w:color w:val="000000"/>
          <w:sz w:val="28"/>
          <w:szCs w:val="28"/>
          <w:u w:val="single"/>
        </w:rPr>
        <w:t xml:space="preserve">袁明     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委托代理人：</w:t>
      </w:r>
      <w:r>
        <w:rPr>
          <w:rFonts w:hint="eastAsia" w:ascii="仿宋_GB2312" w:hAnsi="Times New Roman" w:eastAsia="仿宋_GB2312"/>
          <w:color w:val="000000"/>
          <w:sz w:val="28"/>
          <w:szCs w:val="28"/>
          <w:u w:val="single"/>
        </w:rPr>
        <w:t xml:space="preserve">/ 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电  话：</w:t>
      </w:r>
      <w:r>
        <w:rPr>
          <w:rFonts w:hint="eastAsia" w:ascii="仿宋_GB2312" w:hAnsi="Times New Roman" w:eastAsia="仿宋_GB2312"/>
          <w:color w:val="000000"/>
          <w:sz w:val="28"/>
          <w:szCs w:val="28"/>
          <w:u w:val="single"/>
        </w:rPr>
        <w:t xml:space="preserve">  0512-52353375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传  真：</w:t>
      </w:r>
      <w:r>
        <w:rPr>
          <w:rFonts w:hint="eastAsia" w:ascii="仿宋_GB2312" w:hAnsi="Times New Roman" w:eastAsia="仿宋_GB2312"/>
          <w:color w:val="000000"/>
          <w:sz w:val="28"/>
          <w:szCs w:val="28"/>
          <w:u w:val="single"/>
        </w:rPr>
        <w:t xml:space="preserve">   /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电子信箱</w:t>
      </w:r>
      <w:r>
        <w:rPr>
          <w:rFonts w:hint="eastAsia" w:ascii="仿宋_GB2312" w:hAnsi="Times New Roman" w:eastAsia="仿宋_GB2312"/>
          <w:color w:val="000000"/>
          <w:sz w:val="28"/>
          <w:szCs w:val="28"/>
          <w:u w:val="single"/>
        </w:rPr>
        <w:t xml:space="preserve">：/  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开户银行：</w:t>
      </w:r>
      <w:r>
        <w:rPr>
          <w:rFonts w:hint="eastAsia" w:ascii="仿宋_GB2312" w:hAnsi="Times New Roman" w:eastAsia="仿宋_GB2312"/>
          <w:color w:val="000000"/>
          <w:sz w:val="28"/>
          <w:szCs w:val="28"/>
          <w:u w:val="single"/>
        </w:rPr>
        <w:t xml:space="preserve">农行常熟</w:t>
      </w:r>
      <w:r>
        <w:rPr>
          <w:rFonts w:hint="eastAsia" w:ascii="仿宋_GB2312" w:hAnsi="Times New Roman" w:eastAsia="仿宋_GB2312"/>
          <w:color w:val="000000"/>
          <w:sz w:val="28"/>
          <w:szCs w:val="28"/>
          <w:u w:val="single"/>
        </w:rPr>
        <w:t xml:space="preserve">明日星</w:t>
      </w:r>
      <w:r>
        <w:rPr>
          <w:rFonts w:hint="eastAsia" w:ascii="仿宋_GB2312" w:hAnsi="Times New Roman" w:eastAsia="仿宋_GB2312"/>
          <w:color w:val="000000"/>
          <w:sz w:val="28"/>
          <w:szCs w:val="28"/>
          <w:u w:val="single"/>
        </w:rPr>
        <w:t xml:space="preserve">城支行</w:t>
      </w:r>
      <w:r>
        <w:rPr>
          <w:rFonts w:hint="eastAsia" w:ascii="仿宋_GB2312" w:hAnsi="Times New Roman" w:eastAsia="仿宋_GB2312"/>
          <w:color w:val="000000"/>
          <w:sz w:val="28"/>
          <w:szCs w:val="28"/>
        </w:rPr>
        <w:t xml:space="preserve"></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账号：</w:t>
      </w:r>
      <w:r>
        <w:rPr>
          <w:rFonts w:hint="eastAsia" w:ascii="仿宋_GB2312" w:hAnsi="Times New Roman" w:eastAsia="仿宋_GB2312"/>
          <w:color w:val="000000"/>
          <w:sz w:val="28"/>
          <w:szCs w:val="28"/>
          <w:u w:val="single"/>
        </w:rPr>
        <w:t xml:space="preserve">10524201040007636</w:t>
      </w:r>
      <w:r>
        <w:rPr>
          <w:rFonts w:hint="eastAsia" w:ascii="仿宋_GB2312" w:hAnsi="Times New Roman" w:eastAsia="仿宋_GB2312"/>
          <w:color w:val="000000"/>
          <w:sz w:val="28"/>
          <w:szCs w:val="28"/>
        </w:rPr>
        <w:t xml:space="preserve"> </w:t>
      </w:r>
      <w:r/>
    </w:p>
    <w:p>
      <w:pPr>
        <w:pStyle w:val="858"/>
        <w:jc w:val="center"/>
        <w:spacing w:line="560" w:lineRule="exact"/>
        <w:rPr>
          <w:rFonts w:hint="eastAsia" w:ascii="华文中宋" w:hAnsi="华文中宋" w:eastAsia="华文中宋"/>
        </w:rPr>
      </w:pPr>
      <w:r>
        <w:rPr>
          <w:rFonts w:hint="eastAsia" w:ascii="仿宋_GB2312" w:eastAsia="仿宋_GB2312"/>
          <w:sz w:val="28"/>
          <w:szCs w:val="28"/>
          <w:u w:val="single"/>
        </w:rPr>
        <w:br w:type="page" w:clear="all"/>
      </w:r>
      <w:bookmarkStart w:id="235" w:name="_Toc351203494"/>
      <w:r/>
      <w:bookmarkStart w:id="236" w:name="_Toc29565"/>
      <w:r/>
      <w:bookmarkStart w:id="237" w:name="_Toc215233376"/>
      <w:r>
        <w:rPr>
          <w:rFonts w:ascii="华文中宋" w:hAnsi="华文中宋" w:eastAsia="华文中宋"/>
          <w:sz w:val="28"/>
          <w:szCs w:val="28"/>
        </w:rPr>
        <w:t xml:space="preserve">第二部分 通用合同条款</w:t>
      </w:r>
      <w:bookmarkStart w:id="238" w:name="_Toc337558727"/>
      <w:r/>
      <w:bookmarkEnd w:id="235"/>
      <w:r>
        <w:rPr>
          <w:rFonts w:hint="eastAsia" w:ascii="华文中宋" w:hAnsi="华文中宋" w:eastAsia="华文中宋"/>
          <w:sz w:val="28"/>
          <w:szCs w:val="28"/>
        </w:rPr>
        <w:t xml:space="preserve">（略）</w:t>
      </w:r>
      <w:bookmarkEnd w:id="236"/>
      <w:r/>
      <w:bookmarkEnd w:id="238"/>
      <w:r/>
      <w:bookmarkEnd w:id="237"/>
      <w:r/>
      <w:r/>
    </w:p>
    <w:p>
      <w:pPr>
        <w:jc w:val="left"/>
        <w:widowControl/>
        <w:rPr>
          <w:rFonts w:hint="eastAsia" w:ascii="华文中宋" w:hAnsi="华文中宋" w:eastAsia="华文中宋"/>
          <w:b/>
          <w:bCs/>
          <w:sz w:val="28"/>
          <w:szCs w:val="28"/>
        </w:rPr>
      </w:pPr>
      <w:r/>
      <w:bookmarkStart w:id="239" w:name="_Toc8262"/>
      <w:r/>
      <w:r/>
    </w:p>
    <w:p>
      <w:pPr>
        <w:pStyle w:val="858"/>
        <w:jc w:val="center"/>
        <w:spacing w:line="480" w:lineRule="exact"/>
        <w:rPr>
          <w:rFonts w:hint="eastAsia" w:ascii="华文中宋" w:hAnsi="华文中宋" w:eastAsia="华文中宋"/>
          <w:sz w:val="28"/>
          <w:szCs w:val="28"/>
        </w:rPr>
      </w:pPr>
      <w:r/>
      <w:bookmarkStart w:id="240" w:name="_Toc215233377"/>
      <w:r>
        <w:rPr>
          <w:rFonts w:ascii="华文中宋" w:hAnsi="华文中宋" w:eastAsia="华文中宋"/>
          <w:sz w:val="28"/>
          <w:szCs w:val="28"/>
        </w:rPr>
        <w:t xml:space="preserve">第三部分 </w:t>
      </w:r>
      <w:r>
        <w:rPr>
          <w:rFonts w:hint="eastAsia" w:ascii="华文中宋" w:hAnsi="华文中宋" w:eastAsia="华文中宋"/>
          <w:sz w:val="28"/>
          <w:szCs w:val="28"/>
        </w:rPr>
        <w:t xml:space="preserve">专用合同条款</w:t>
      </w:r>
      <w:bookmarkEnd w:id="239"/>
      <w:r/>
      <w:bookmarkEnd w:id="240"/>
      <w:r/>
      <w:r/>
    </w:p>
    <w:p>
      <w:pPr>
        <w:spacing w:after="120" w:line="480" w:lineRule="exact"/>
        <w:rPr>
          <w:rFonts w:ascii="仿宋_GB2312" w:eastAsia="仿宋_GB2312"/>
          <w:color w:val="000000"/>
          <w:sz w:val="28"/>
          <w:szCs w:val="28"/>
        </w:rPr>
      </w:pPr>
      <w:r/>
      <w:bookmarkStart w:id="241" w:name="_Toc351203633"/>
      <w:r>
        <w:rPr>
          <w:rFonts w:hint="eastAsia" w:ascii="仿宋_GB2312" w:hAnsi="Times New Roman" w:eastAsia="仿宋_GB2312"/>
          <w:color w:val="000000"/>
          <w:sz w:val="28"/>
          <w:szCs w:val="28"/>
        </w:rPr>
        <w:t xml:space="preserve">1</w:t>
      </w:r>
      <w:bookmarkStart w:id="242" w:name="_Toc297048342"/>
      <w:r/>
      <w:bookmarkStart w:id="243" w:name="_Toc296891196"/>
      <w:r/>
      <w:bookmarkStart w:id="244" w:name="_Toc296890984"/>
      <w:r/>
      <w:bookmarkStart w:id="245" w:name="_Toc296503156"/>
      <w:r/>
      <w:bookmarkStart w:id="246" w:name="_Toc292559361"/>
      <w:r/>
      <w:bookmarkStart w:id="247" w:name="_Toc296347155"/>
      <w:r/>
      <w:bookmarkStart w:id="248" w:name="_Toc296944495"/>
      <w:r/>
      <w:bookmarkStart w:id="249" w:name="_Toc292559866"/>
      <w:r/>
      <w:bookmarkStart w:id="250" w:name="_Toc296346657"/>
      <w:r/>
      <w:bookmarkStart w:id="251" w:name="_Toc297120456"/>
      <w:r>
        <w:rPr>
          <w:rFonts w:hint="eastAsia" w:ascii="仿宋_GB2312" w:hAnsi="Times New Roman" w:eastAsia="仿宋_GB2312"/>
          <w:color w:val="000000"/>
          <w:sz w:val="28"/>
          <w:szCs w:val="28"/>
        </w:rPr>
        <w:t xml:space="preserve">. 一般约定</w:t>
      </w:r>
      <w:bookmarkEnd w:id="241"/>
      <w:r/>
      <w:bookmarkEnd w:id="242"/>
      <w:bookmarkEnd w:id="243"/>
      <w:bookmarkEnd w:id="244"/>
      <w:bookmarkEnd w:id="245"/>
      <w:bookmarkEnd w:id="246"/>
      <w:bookmarkEnd w:id="247"/>
      <w:bookmarkEnd w:id="248"/>
      <w:bookmarkEnd w:id="249"/>
      <w:bookmarkEnd w:id="250"/>
      <w:bookmarkEnd w:id="251"/>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1.1 词语定义</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1.1.1合同</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1.1.1.10其他合同文件包括：</w:t>
      </w:r>
      <w:r>
        <w:rPr>
          <w:rFonts w:hint="eastAsia" w:ascii="仿宋_GB2312" w:eastAsia="仿宋_GB2312"/>
          <w:b/>
          <w:bCs/>
          <w:sz w:val="28"/>
          <w:szCs w:val="28"/>
          <w:u w:val="single"/>
        </w:rPr>
        <w:t xml:space="preserve">（1）本合同协议书（2）专用条款（3）通用条款（4）补充条款（5）中标通知书(6)招标文件(7)投标文件（8）图纸标准、规范及有关技术文件（9）双方有关工程的洽商、变更等书面协议或文件；</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1.1.2 合同当事人及其他相关方</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1.1.2.4监理人：</w:t>
      </w:r>
      <w:r/>
    </w:p>
    <w:p>
      <w:pPr>
        <w:ind w:firstLine="560"/>
        <w:spacing w:line="480" w:lineRule="exact"/>
        <w:rPr>
          <w:rFonts w:ascii="仿宋_GB2312" w:eastAsia="仿宋_GB2312"/>
          <w:b/>
          <w:bCs/>
          <w:sz w:val="28"/>
          <w:szCs w:val="28"/>
          <w:u w:val="single"/>
        </w:rPr>
      </w:pPr>
      <w:r>
        <w:rPr>
          <w:rFonts w:hint="eastAsia" w:ascii="仿宋_GB2312" w:eastAsia="仿宋_GB2312"/>
          <w:sz w:val="28"/>
          <w:szCs w:val="28"/>
        </w:rPr>
        <w:t xml:space="preserve">名    称：</w:t>
      </w:r>
      <w:r>
        <w:rPr>
          <w:rFonts w:hint="eastAsia" w:ascii="仿宋_GB2312" w:eastAsia="仿宋_GB2312"/>
          <w:b/>
          <w:sz w:val="28"/>
          <w:szCs w:val="28"/>
          <w:u w:val="single"/>
        </w:rPr>
        <w:t xml:space="preserve"> </w:t>
      </w:r>
      <w:r>
        <w:rPr>
          <w:rFonts w:hint="eastAsia" w:ascii="仿宋_GB2312" w:hAnsi="Times New Roman" w:eastAsia="仿宋_GB2312"/>
          <w:b/>
          <w:bCs/>
          <w:sz w:val="28"/>
          <w:szCs w:val="28"/>
          <w:u w:val="single"/>
        </w:rPr>
        <w:t xml:space="preserve">江苏园景工程设计咨询有限公司（根据“2025-2026年度常熟市高新区零星工程监理服务项目编号：GXSZJZ-C2024C007”确定）  ；</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资质类别和等级：</w:t>
      </w:r>
      <w:r>
        <w:rPr>
          <w:rFonts w:hint="eastAsia" w:ascii="仿宋_GB2312" w:eastAsia="仿宋_GB2312"/>
          <w:b/>
          <w:sz w:val="28"/>
          <w:szCs w:val="28"/>
          <w:u w:val="single"/>
        </w:rPr>
        <w:t xml:space="preserve">    </w:t>
      </w:r>
      <w:r>
        <w:rPr>
          <w:rFonts w:hint="eastAsia" w:ascii="仿宋_GB2312" w:hAnsi="仿宋_GB2312" w:eastAsia="仿宋_GB2312" w:cs="仿宋_GB2312"/>
          <w:b/>
          <w:bCs/>
          <w:sz w:val="30"/>
          <w:szCs w:val="32"/>
          <w:u w:val="single"/>
        </w:rPr>
        <w:t xml:space="preserve">甲</w:t>
      </w:r>
      <w:r>
        <w:rPr>
          <w:rFonts w:hint="eastAsia" w:ascii="仿宋_GB2312" w:eastAsia="仿宋_GB2312"/>
          <w:b/>
          <w:sz w:val="28"/>
          <w:szCs w:val="28"/>
          <w:u w:val="single"/>
        </w:rPr>
        <w:t xml:space="preserve">级   </w:t>
      </w:r>
      <w:r>
        <w:rPr>
          <w:rFonts w:hint="eastAsia" w:ascii="仿宋_GB2312" w:hAnsi="仿宋_GB2312" w:eastAsia="仿宋_GB2312" w:cs="仿宋_GB2312"/>
          <w:b/>
          <w:bCs/>
          <w:sz w:val="30"/>
          <w:szCs w:val="32"/>
          <w:u w:val="single"/>
        </w:rPr>
        <w:t xml:space="preserve"> </w:t>
      </w:r>
      <w:r>
        <w:rPr>
          <w:rFonts w:hint="eastAsia" w:ascii="仿宋_GB2312" w:eastAsia="仿宋_GB2312"/>
          <w:b/>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联系电话：</w:t>
      </w:r>
      <w:r>
        <w:rPr>
          <w:rFonts w:hint="eastAsia" w:ascii="仿宋_GB2312" w:eastAsia="仿宋_GB2312"/>
          <w:sz w:val="28"/>
          <w:szCs w:val="28"/>
          <w:u w:val="single"/>
        </w:rPr>
        <w:t xml:space="preserve"></w:t>
      </w:r>
      <w:r>
        <w:rPr>
          <w:rFonts w:hint="eastAsia" w:ascii="仿宋_GB2312" w:eastAsia="仿宋_GB2312"/>
          <w:b/>
          <w:sz w:val="28"/>
          <w:szCs w:val="28"/>
          <w:u w:val="single"/>
        </w:rPr>
        <w:t xml:space="preserve"> </w:t>
      </w:r>
      <w:r>
        <w:rPr>
          <w:rFonts w:hint="eastAsia" w:ascii="仿宋_GB2312" w:eastAsia="仿宋_GB2312"/>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b/>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电子信箱：</w:t>
      </w:r>
      <w:r>
        <w:rPr>
          <w:rFonts w:hint="eastAsia" w:ascii="仿宋_GB2312" w:eastAsia="仿宋_GB2312"/>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通信地址：</w:t>
      </w:r>
      <w:r>
        <w:rPr>
          <w:rFonts w:hint="eastAsia" w:ascii="仿宋_GB2312" w:eastAsia="仿宋_GB2312"/>
          <w:b/>
          <w:sz w:val="28"/>
          <w:szCs w:val="28"/>
          <w:u w:val="single"/>
        </w:rPr>
        <w:t xml:space="preserve"> </w:t>
      </w:r>
      <w:r>
        <w:rPr>
          <w:rFonts w:hint="eastAsia" w:ascii="仿宋_GB2312" w:eastAsia="仿宋_GB2312"/>
          <w:b/>
          <w:bCs/>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sz w:val="28"/>
          <w:szCs w:val="28"/>
          <w:u w:val="single"/>
        </w:rPr>
        <w:t xml:space="preserve"></w:t>
      </w:r>
      <w:r>
        <w:rPr>
          <w:rFonts w:hint="eastAsia" w:ascii="仿宋_GB2312" w:eastAsia="仿宋_GB2312"/>
          <w:sz w:val="28"/>
          <w:szCs w:val="28"/>
        </w:rPr>
        <w:t xml:space="preserve">： </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1.1.2.5 设计人：</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名    称：</w:t>
      </w:r>
      <w:r>
        <w:rPr>
          <w:rFonts w:hint="eastAsia" w:ascii="仿宋_GB2312" w:hAnsi="宋体" w:eastAsia="仿宋_GB2312"/>
          <w:sz w:val="28"/>
          <w:szCs w:val="28"/>
          <w:u w:val="single"/>
        </w:rPr>
        <w:t xml:space="preserve">   </w:t>
      </w:r>
      <w:r>
        <w:rPr>
          <w:rFonts w:hint="eastAsia" w:ascii="仿宋_GB2312" w:hAnsi="Times New Roman" w:eastAsia="仿宋_GB2312"/>
          <w:b/>
          <w:bCs/>
          <w:sz w:val="28"/>
          <w:szCs w:val="28"/>
          <w:u w:val="single"/>
        </w:rPr>
        <w:t xml:space="preserve">无</w:t>
      </w:r>
      <w:r>
        <w:rPr>
          <w:rFonts w:hint="eastAsia" w:ascii="仿宋_GB2312" w:hAnsi="宋体" w:eastAsia="仿宋_GB2312"/>
          <w:b/>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资质类别和等级：</w:t>
      </w:r>
      <w:r>
        <w:rPr>
          <w:rFonts w:hint="eastAsia" w:ascii="仿宋_GB2312" w:eastAsia="仿宋_GB2312"/>
          <w:sz w:val="28"/>
          <w:szCs w:val="28"/>
          <w:u w:val="single"/>
        </w:rPr>
        <w:t xml:space="preserve"></w:t>
      </w:r>
      <w:r>
        <w:rPr>
          <w:rFonts w:hint="eastAsia" w:ascii="仿宋_GB2312" w:hAnsi="Times New Roman" w:eastAsia="仿宋_GB2312"/>
          <w:b/>
          <w:bCs/>
          <w:sz w:val="28"/>
          <w:szCs w:val="28"/>
          <w:u w:val="single"/>
        </w:rPr>
        <w:t xml:space="preserve">无</w:t>
      </w:r>
      <w:r>
        <w:rPr>
          <w:rFonts w:hint="eastAsia" w:ascii="仿宋_GB2312" w:hAnsi="宋体" w:eastAsia="仿宋_GB2312"/>
          <w:b/>
          <w:sz w:val="28"/>
          <w:szCs w:val="28"/>
          <w:u w:val="single"/>
        </w:rPr>
        <w:t xml:space="preserve"> </w:t>
      </w:r>
      <w:r>
        <w:rPr>
          <w:rFonts w:hint="eastAsia" w:ascii="仿宋_GB2312" w:eastAsia="仿宋_GB2312"/>
          <w:b/>
          <w:bCs/>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联系电话：</w:t>
      </w:r>
      <w:r>
        <w:rPr>
          <w:rFonts w:hint="eastAsia" w:ascii="仿宋_GB2312" w:eastAsia="仿宋_GB2312"/>
          <w:b/>
          <w:sz w:val="28"/>
          <w:szCs w:val="28"/>
          <w:u w:val="single"/>
        </w:rPr>
        <w:t xml:space="preserve">     </w:t>
      </w:r>
      <w:r>
        <w:rPr>
          <w:rFonts w:hint="eastAsia" w:ascii="仿宋_GB2312" w:hAnsi="Times New Roman" w:eastAsia="仿宋_GB2312"/>
          <w:b/>
          <w:bCs/>
          <w:sz w:val="28"/>
          <w:szCs w:val="28"/>
          <w:u w:val="single"/>
        </w:rPr>
        <w:t xml:space="preserve">无 </w:t>
      </w:r>
      <w:r>
        <w:rPr>
          <w:rFonts w:hint="eastAsia" w:ascii="仿宋_GB2312" w:eastAsia="仿宋_GB2312"/>
          <w:b/>
          <w:bCs/>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电子信箱：</w:t>
      </w:r>
      <w:r>
        <w:rPr>
          <w:rFonts w:hint="eastAsia" w:ascii="仿宋_GB2312" w:eastAsia="仿宋_GB2312"/>
          <w:sz w:val="28"/>
          <w:szCs w:val="28"/>
          <w:u w:val="single"/>
        </w:rPr>
        <w:t xml:space="preserve">     </w:t>
      </w:r>
      <w:r>
        <w:rPr>
          <w:rFonts w:hint="eastAsia" w:ascii="仿宋_GB2312" w:hAnsi="Times New Roman" w:eastAsia="仿宋_GB2312"/>
          <w:b/>
          <w:bCs/>
          <w:sz w:val="28"/>
          <w:szCs w:val="28"/>
          <w:u w:val="single"/>
        </w:rPr>
        <w:t xml:space="preserve">无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通信地址：</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 </w:t>
      </w:r>
      <w:r>
        <w:rPr>
          <w:rFonts w:hint="eastAsia" w:ascii="仿宋_GB2312" w:eastAsia="仿宋_GB2312"/>
          <w:b/>
          <w:bCs/>
          <w:sz w:val="28"/>
          <w:szCs w:val="28"/>
          <w:u w:val="single"/>
        </w:rPr>
        <w:t xml:space="preserve">  </w:t>
      </w:r>
      <w:r>
        <w:rPr>
          <w:rFonts w:hint="eastAsia" w:ascii="仿宋_GB2312" w:hAnsi="Times New Roman" w:eastAsia="仿宋_GB2312"/>
          <w:b/>
          <w:bCs/>
          <w:sz w:val="28"/>
          <w:szCs w:val="28"/>
          <w:u w:val="single"/>
        </w:rPr>
        <w:t xml:space="preserve">无 </w:t>
      </w:r>
      <w:r>
        <w:rPr>
          <w:rFonts w:hint="eastAsia" w:ascii="仿宋_GB2312" w:eastAsia="仿宋_GB2312"/>
          <w:b/>
          <w:bCs/>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1.1.3 工程和设备</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1.1.3.7 作为施工现场组成部分的其他场所包括：</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1.1.3.9 永久占地包括：</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     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1.1.3.10 临时占地包括：</w:t>
      </w:r>
      <w:r>
        <w:rPr>
          <w:rFonts w:hint="eastAsia" w:ascii="仿宋_GB2312" w:eastAsia="仿宋_GB2312"/>
          <w:color w:val="000000"/>
          <w:sz w:val="28"/>
          <w:szCs w:val="28"/>
          <w:u w:val="single"/>
        </w:rPr>
        <w:t xml:space="preserve">     </w:t>
      </w:r>
      <w:r>
        <w:rPr>
          <w:rFonts w:hint="eastAsia" w:ascii="仿宋_GB2312" w:hAnsi="宋体" w:eastAsia="仿宋_GB2312"/>
          <w:b/>
          <w:sz w:val="28"/>
          <w:szCs w:val="28"/>
          <w:u w:val="single"/>
        </w:rPr>
        <w:t xml:space="preserve">按通用条款执行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1.3法律 </w:t>
      </w:r>
      <w:r/>
    </w:p>
    <w:p>
      <w:pPr>
        <w:ind w:left="596"/>
        <w:jc w:val="left"/>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适用于合同的其他规范性文件：</w:t>
      </w:r>
      <w:r>
        <w:rPr>
          <w:rFonts w:hint="eastAsia" w:ascii="仿宋_GB2312" w:hAnsi="宋体" w:eastAsia="仿宋_GB2312"/>
          <w:b/>
          <w:sz w:val="28"/>
          <w:szCs w:val="28"/>
          <w:u w:val="single"/>
        </w:rPr>
        <w:t xml:space="preserve">《中华人民共和国建筑法》、《中华人民</w:t>
      </w:r>
      <w:r>
        <w:rPr>
          <w:rFonts w:hint="eastAsia" w:ascii="仿宋_GB2312" w:hAnsi="宋体" w:eastAsia="仿宋_GB2312"/>
          <w:b/>
          <w:spacing w:val="-20"/>
          <w:sz w:val="28"/>
          <w:szCs w:val="28"/>
          <w:u w:val="single"/>
        </w:rPr>
        <w:t xml:space="preserve">共和国民法典》、</w:t>
      </w:r>
      <w:r>
        <w:rPr>
          <w:rFonts w:hint="eastAsia" w:ascii="仿宋_GB2312" w:hAnsi="宋体" w:eastAsia="仿宋_GB2312"/>
          <w:b/>
          <w:sz w:val="28"/>
          <w:szCs w:val="28"/>
          <w:u w:val="single"/>
        </w:rPr>
        <w:t xml:space="preserve">《建设工程质量管理条例</w:t>
      </w:r>
      <w:r>
        <w:rPr>
          <w:rFonts w:hint="eastAsia" w:ascii="仿宋_GB2312" w:hAnsi="宋体" w:eastAsia="仿宋_GB2312"/>
          <w:b/>
          <w:spacing w:val="-20"/>
          <w:sz w:val="28"/>
          <w:szCs w:val="28"/>
          <w:u w:val="single"/>
        </w:rPr>
        <w:t xml:space="preserve">》、</w:t>
      </w:r>
      <w:r>
        <w:rPr>
          <w:rFonts w:hint="eastAsia" w:ascii="仿宋_GB2312" w:hAnsi="宋体" w:eastAsia="仿宋_GB2312"/>
          <w:b/>
          <w:sz w:val="28"/>
          <w:szCs w:val="28"/>
          <w:u w:val="single"/>
        </w:rPr>
        <w:t xml:space="preserve">《中华人民</w:t>
      </w:r>
      <w:r>
        <w:rPr>
          <w:rFonts w:hint="eastAsia" w:ascii="仿宋_GB2312" w:hAnsi="宋体" w:eastAsia="仿宋_GB2312"/>
          <w:b/>
          <w:spacing w:val="-20"/>
          <w:sz w:val="28"/>
          <w:szCs w:val="28"/>
          <w:u w:val="single"/>
        </w:rPr>
        <w:t xml:space="preserve">共和国招标投标法》、 </w:t>
      </w:r>
      <w:r>
        <w:rPr>
          <w:rFonts w:hint="eastAsia" w:ascii="仿宋_GB2312" w:hAnsi="宋体" w:eastAsia="仿宋_GB2312"/>
          <w:b/>
          <w:color w:val="ff0000"/>
          <w:spacing w:val="-20"/>
          <w:sz w:val="28"/>
          <w:szCs w:val="28"/>
          <w:u w:val="single"/>
        </w:rPr>
        <w:t xml:space="preserve"> </w:t>
      </w:r>
      <w:r>
        <w:rPr>
          <w:rFonts w:hint="eastAsia" w:ascii="仿宋_GB2312" w:hAnsi="宋体" w:eastAsia="仿宋_GB2312"/>
          <w:b/>
          <w:sz w:val="28"/>
          <w:szCs w:val="28"/>
          <w:u w:val="single"/>
        </w:rPr>
        <w:t xml:space="preserve">《江苏省工程建设管理条例</w:t>
      </w:r>
      <w:r>
        <w:rPr>
          <w:rFonts w:hint="eastAsia" w:ascii="仿宋_GB2312" w:hAnsi="宋体" w:eastAsia="仿宋_GB2312"/>
          <w:b/>
          <w:spacing w:val="-20"/>
          <w:sz w:val="28"/>
          <w:szCs w:val="28"/>
          <w:u w:val="single"/>
        </w:rPr>
        <w:t xml:space="preserve">》、 </w:t>
      </w:r>
      <w:r>
        <w:rPr>
          <w:rFonts w:hint="eastAsia" w:ascii="仿宋_GB2312" w:hAnsi="宋体" w:eastAsia="仿宋_GB2312"/>
          <w:b/>
          <w:sz w:val="28"/>
          <w:szCs w:val="28"/>
          <w:u w:val="single"/>
        </w:rPr>
        <w:t xml:space="preserve">《建设工程施工发包与承包价格管理暂行规定</w:t>
      </w:r>
      <w:r>
        <w:rPr>
          <w:rFonts w:hint="eastAsia" w:ascii="仿宋_GB2312" w:hAnsi="宋体" w:eastAsia="仿宋_GB2312"/>
          <w:b/>
          <w:spacing w:val="-20"/>
          <w:sz w:val="28"/>
          <w:szCs w:val="28"/>
          <w:u w:val="single"/>
        </w:rPr>
        <w:t xml:space="preserve">》 等相关法律及法规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1.4 标准和规范</w:t>
      </w:r>
      <w:r/>
    </w:p>
    <w:p>
      <w:pPr>
        <w:ind w:left="561"/>
        <w:spacing w:line="480" w:lineRule="exact"/>
        <w:rPr>
          <w:rFonts w:ascii="仿宋_GB2312" w:eastAsia="仿宋_GB2312"/>
          <w:b/>
          <w:color w:val="000000"/>
          <w:sz w:val="28"/>
          <w:szCs w:val="28"/>
        </w:rPr>
      </w:pPr>
      <w:r>
        <w:rPr>
          <w:rFonts w:hint="eastAsia" w:ascii="仿宋_GB2312" w:eastAsia="仿宋_GB2312"/>
          <w:color w:val="000000"/>
          <w:sz w:val="28"/>
          <w:szCs w:val="28"/>
        </w:rPr>
        <w:t xml:space="preserve">1.4.1适用于工程的标准规范包括：</w:t>
      </w:r>
      <w:r>
        <w:rPr>
          <w:rFonts w:hint="eastAsia" w:ascii="仿宋_GB2312" w:hAnsi="宋体" w:eastAsia="仿宋_GB2312"/>
          <w:b/>
          <w:sz w:val="28"/>
          <w:szCs w:val="28"/>
          <w:u w:val="single"/>
        </w:rPr>
        <w:t xml:space="preserve">国家有关工程施工及验收新规范 </w:t>
      </w:r>
      <w:r>
        <w:rPr>
          <w:rFonts w:hint="eastAsia" w:ascii="仿宋_GB2312" w:eastAsia="仿宋_GB2312"/>
          <w:b/>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1.4.2 发包人提供国外标准、规范的名称：</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发包人提供国外标准、规范的份数：</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发包人提供国外标准、规范的名称：</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1.4.3发包人对工程的技术标准和功能要求的特殊要求：</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1.5 合同文件的优先顺序</w:t>
      </w:r>
      <w:r/>
    </w:p>
    <w:p>
      <w:pPr>
        <w:ind w:left="561"/>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合同文件组成及优先顺序为：</w:t>
      </w:r>
      <w:r>
        <w:rPr>
          <w:rFonts w:hint="eastAsia" w:ascii="仿宋_GB2312" w:hAnsi="宋体" w:eastAsia="仿宋_GB2312"/>
          <w:b/>
          <w:sz w:val="28"/>
          <w:szCs w:val="28"/>
          <w:u w:val="single"/>
        </w:rPr>
        <w:t xml:space="preserve">（1）本合同协议书（2）专用条款（3）通用条款（4）中标通知书(5)招标文件(6)投标文件（7）图纸标准、规范及有关技术文件（8）双方有关工程的洽商、变更等书面协议或文件</w:t>
      </w:r>
      <w:r>
        <w:rPr>
          <w:rFonts w:hint="eastAsia" w:ascii="仿宋_GB2312" w:hAnsi="宋体" w:eastAsia="仿宋_GB2312"/>
          <w:sz w:val="28"/>
          <w:szCs w:val="28"/>
          <w:u w:val="single"/>
        </w:rPr>
        <w:t xml:space="preserve"> </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1.6 图纸和承包人文件</w:t>
      </w:r>
      <w:r>
        <w:rPr>
          <w:rFonts w:hint="eastAsia" w:ascii="仿宋_GB2312" w:eastAsia="仿宋_GB2312"/>
          <w:color w:val="000000"/>
          <w:sz w:val="28"/>
          <w:szCs w:val="28"/>
        </w:rPr>
        <w:tab/>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1.6.1 图纸的提供</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发包人向承包人提供图纸的期限：</w:t>
      </w:r>
      <w:r>
        <w:rPr>
          <w:rFonts w:hint="eastAsia" w:ascii="仿宋_GB2312" w:eastAsia="仿宋_GB2312"/>
          <w:color w:val="000000"/>
          <w:sz w:val="28"/>
          <w:szCs w:val="28"/>
          <w:u w:val="single"/>
        </w:rPr>
        <w:t xml:space="preserve"></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发包人向承包人提供图纸的数量：</w:t>
      </w:r>
      <w:r>
        <w:rPr>
          <w:rFonts w:hint="eastAsia" w:ascii="仿宋_GB2312" w:eastAsia="仿宋_GB2312"/>
          <w:color w:val="000000"/>
          <w:sz w:val="28"/>
          <w:szCs w:val="28"/>
          <w:u w:val="single"/>
        </w:rPr>
        <w:t xml:space="preserve"></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发包人向承包人提供图纸的内容：</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1.6.4 承包人文件</w:t>
      </w:r>
      <w:r/>
    </w:p>
    <w:p>
      <w:pPr>
        <w:ind w:left="596"/>
        <w:jc w:val="left"/>
        <w:spacing w:line="360" w:lineRule="auto"/>
        <w:rPr>
          <w:rFonts w:hint="eastAsia" w:ascii="仿宋_GB2312" w:hAnsi="宋体" w:eastAsia="仿宋_GB2312"/>
          <w:b/>
          <w:sz w:val="28"/>
          <w:szCs w:val="28"/>
          <w:u w:val="single"/>
        </w:rPr>
      </w:pPr>
      <w:r>
        <w:rPr>
          <w:rFonts w:hint="eastAsia" w:ascii="仿宋_GB2312" w:eastAsia="仿宋_GB2312"/>
          <w:color w:val="000000"/>
          <w:sz w:val="28"/>
          <w:szCs w:val="28"/>
        </w:rPr>
        <w:t xml:space="preserve">需要由承包人提供的文件，包括：</w:t>
      </w:r>
      <w:r>
        <w:rPr>
          <w:rFonts w:hint="eastAsia" w:ascii="仿宋_GB2312" w:eastAsia="仿宋_GB2312"/>
          <w:color w:val="000000"/>
          <w:sz w:val="28"/>
          <w:szCs w:val="28"/>
          <w:u w:val="single"/>
        </w:rPr>
        <w:t xml:space="preserve">  </w:t>
      </w:r>
      <w:r>
        <w:rPr>
          <w:rFonts w:hint="eastAsia" w:ascii="仿宋_GB2312" w:hAnsi="宋体" w:eastAsia="仿宋_GB2312"/>
          <w:b/>
          <w:sz w:val="28"/>
          <w:szCs w:val="28"/>
          <w:u w:val="single"/>
        </w:rPr>
        <w:t xml:space="preserve">(1</w:t>
      </w:r>
      <w:r>
        <w:rPr>
          <w:rFonts w:ascii="仿宋_GB2312" w:hAnsi="宋体" w:eastAsia="仿宋_GB2312"/>
          <w:b/>
          <w:sz w:val="28"/>
          <w:szCs w:val="28"/>
          <w:u w:val="single"/>
        </w:rPr>
        <w:t xml:space="preserve">)需由设计资质等级和业务范围允许的承包人完成的设计文件</w:t>
      </w:r>
      <w:r>
        <w:rPr>
          <w:rFonts w:hint="eastAsia" w:ascii="仿宋_GB2312" w:hAnsi="宋体" w:eastAsia="仿宋_GB2312"/>
          <w:b/>
          <w:sz w:val="28"/>
          <w:szCs w:val="28"/>
          <w:u w:val="single"/>
        </w:rPr>
        <w:t xml:space="preserve">，例如合同约定由承包人完成的</w:t>
      </w:r>
      <w:r>
        <w:rPr>
          <w:rFonts w:hint="eastAsia" w:ascii="仿宋_GB2312" w:hAnsi="宋体" w:eastAsia="仿宋_GB2312"/>
          <w:b/>
          <w:sz w:val="28"/>
          <w:szCs w:val="28"/>
          <w:u w:val="single"/>
        </w:rPr>
        <w:t xml:space="preserve">深化设计图纸</w:t>
      </w:r>
      <w:r>
        <w:rPr>
          <w:rFonts w:ascii="仿宋_GB2312" w:hAnsi="宋体" w:eastAsia="仿宋_GB2312"/>
          <w:b/>
          <w:sz w:val="28"/>
          <w:szCs w:val="28"/>
          <w:u w:val="single"/>
        </w:rPr>
        <w:t xml:space="preserve">(2)施工组织设计（施工方案）和工程进度计划(3)工程施工情况报告(4)工程进度情况报告(5)周报材料(6)月报材料</w:t>
      </w:r>
      <w:r>
        <w:rPr>
          <w:rFonts w:hint="eastAsia" w:ascii="仿宋_GB2312" w:hAnsi="宋体" w:eastAsia="仿宋_GB2312"/>
          <w:b/>
          <w:sz w:val="28"/>
          <w:szCs w:val="28"/>
          <w:u w:val="single"/>
        </w:rPr>
        <w:t xml:space="preserve">(7)发包人项目巡查要求提交的各项报告及整改回复文件。</w:t>
      </w:r>
      <w:r/>
    </w:p>
    <w:p>
      <w:pPr>
        <w:ind w:left="596"/>
        <w:jc w:val="left"/>
        <w:spacing w:line="360" w:lineRule="auto"/>
        <w:rPr>
          <w:rFonts w:ascii="仿宋_GB2312" w:eastAsia="仿宋_GB2312"/>
          <w:color w:val="000000"/>
          <w:sz w:val="28"/>
          <w:szCs w:val="28"/>
        </w:rPr>
      </w:pPr>
      <w:r>
        <w:rPr>
          <w:rFonts w:hint="eastAsia" w:ascii="仿宋_GB2312" w:eastAsia="仿宋_GB2312"/>
          <w:color w:val="000000"/>
          <w:sz w:val="28"/>
          <w:szCs w:val="28"/>
        </w:rPr>
        <w:t xml:space="preserve">承包人提供的文件的期限为：</w:t>
      </w:r>
      <w:r>
        <w:rPr>
          <w:rFonts w:hint="eastAsia" w:ascii="仿宋_GB2312" w:eastAsia="仿宋_GB2312"/>
          <w:color w:val="000000"/>
          <w:sz w:val="28"/>
          <w:szCs w:val="28"/>
          <w:u w:val="single"/>
        </w:rPr>
        <w:t xml:space="preserve"></w:t>
      </w:r>
      <w:r>
        <w:rPr>
          <w:rFonts w:hint="eastAsia" w:ascii="仿宋_GB2312" w:hAnsi="宋体" w:eastAsia="仿宋_GB2312"/>
          <w:b/>
          <w:sz w:val="28"/>
          <w:szCs w:val="28"/>
          <w:u w:val="single"/>
        </w:rPr>
        <w:t xml:space="preserve">遵照发包人或监理人要求</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承包人提供的文件的数量为：</w:t>
      </w:r>
      <w:r>
        <w:rPr>
          <w:rFonts w:hint="eastAsia" w:ascii="仿宋_GB2312" w:eastAsia="仿宋_GB2312"/>
          <w:color w:val="000000"/>
          <w:sz w:val="28"/>
          <w:szCs w:val="28"/>
          <w:u w:val="single"/>
        </w:rPr>
        <w:t xml:space="preserve"></w:t>
      </w:r>
      <w:r>
        <w:rPr>
          <w:rFonts w:hint="eastAsia" w:ascii="仿宋_GB2312" w:hAnsi="宋体" w:eastAsia="仿宋_GB2312"/>
          <w:b/>
          <w:sz w:val="28"/>
          <w:szCs w:val="28"/>
          <w:u w:val="single"/>
        </w:rPr>
        <w:t xml:space="preserve">遵照发包人或监理人要求</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承包人提供的文件的形式为：</w:t>
      </w:r>
      <w:r>
        <w:rPr>
          <w:rFonts w:hint="eastAsia" w:ascii="仿宋_GB2312" w:eastAsia="仿宋_GB2312"/>
          <w:color w:val="000000"/>
          <w:sz w:val="28"/>
          <w:szCs w:val="28"/>
          <w:u w:val="single"/>
        </w:rPr>
        <w:t xml:space="preserve"></w:t>
      </w:r>
      <w:r>
        <w:rPr>
          <w:rFonts w:hint="eastAsia" w:ascii="仿宋_GB2312" w:hAnsi="宋体" w:eastAsia="仿宋_GB2312"/>
          <w:b/>
          <w:sz w:val="28"/>
          <w:szCs w:val="28"/>
          <w:u w:val="single"/>
        </w:rPr>
        <w:t xml:space="preserve">遵照发包人或监理人要求</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发包人审批承包人文件的期限：</w:t>
      </w:r>
      <w:r>
        <w:rPr>
          <w:rFonts w:hint="eastAsia" w:ascii="仿宋_GB2312" w:eastAsia="仿宋_GB2312"/>
          <w:color w:val="000000"/>
          <w:sz w:val="28"/>
          <w:szCs w:val="28"/>
          <w:u w:val="single"/>
        </w:rPr>
        <w:t xml:space="preserve"></w:t>
      </w:r>
      <w:r>
        <w:rPr>
          <w:rFonts w:hint="eastAsia" w:ascii="仿宋_GB2312" w:hAnsi="宋体" w:eastAsia="仿宋_GB2312"/>
          <w:b/>
          <w:sz w:val="28"/>
          <w:szCs w:val="28"/>
          <w:u w:val="single"/>
        </w:rPr>
        <w:t xml:space="preserve">遵照发包人要求</w:t>
      </w:r>
      <w:r>
        <w:rPr>
          <w:rFonts w:hint="eastAsia" w:ascii="仿宋_GB2312" w:eastAsia="仿宋_GB2312"/>
          <w:color w:val="000000"/>
          <w:sz w:val="28"/>
          <w:szCs w:val="28"/>
          <w:u w:val="single"/>
        </w:rPr>
        <w:t xml:space="preserve"></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1.6.5 现场图纸准备</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关于现场图纸准备的约定：</w:t>
      </w:r>
      <w:r>
        <w:rPr>
          <w:rFonts w:hint="eastAsia" w:ascii="仿宋_GB2312" w:eastAsia="仿宋_GB2312"/>
          <w:color w:val="000000"/>
          <w:sz w:val="28"/>
          <w:szCs w:val="28"/>
          <w:u w:val="single"/>
        </w:rPr>
        <w:t xml:space="preserve"></w:t>
      </w:r>
      <w:r>
        <w:rPr>
          <w:rFonts w:hint="eastAsia" w:ascii="仿宋_GB2312" w:hAnsi="宋体" w:eastAsia="仿宋_GB2312"/>
          <w:b/>
          <w:sz w:val="28"/>
          <w:szCs w:val="28"/>
          <w:u w:val="single"/>
        </w:rPr>
        <w:t xml:space="preserve">按通用条款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1.7 联络</w:t>
      </w:r>
      <w:r/>
    </w:p>
    <w:p>
      <w:pPr>
        <w:ind w:left="561"/>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1.7.1发包人和承包人应当在</w:t>
      </w:r>
      <w:r>
        <w:rPr>
          <w:rFonts w:hint="eastAsia" w:ascii="仿宋_GB2312" w:eastAsia="仿宋_GB2312"/>
          <w:color w:val="000000"/>
          <w:sz w:val="28"/>
          <w:szCs w:val="28"/>
          <w:u w:val="single"/>
        </w:rPr>
        <w:t xml:space="preserve"></w:t>
      </w:r>
      <w:r>
        <w:rPr>
          <w:rFonts w:hint="eastAsia" w:ascii="仿宋_GB2312" w:eastAsia="仿宋_GB2312"/>
          <w:b/>
          <w:color w:val="000000"/>
          <w:sz w:val="28"/>
          <w:szCs w:val="28"/>
          <w:u w:val="single"/>
        </w:rPr>
        <w:t xml:space="preserve">14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天内将与合同有关的通知、批准、证明、证书、指示、指令、要求、请求、同意、意见、确定和决定等书面函件送达对方当事人。</w:t>
      </w:r>
      <w:r/>
    </w:p>
    <w:p>
      <w:pPr>
        <w:ind w:firstLine="560"/>
        <w:spacing w:line="480" w:lineRule="exact"/>
        <w:rPr>
          <w:rFonts w:ascii="仿宋_GB2312" w:eastAsia="仿宋_GB2312"/>
          <w:b/>
          <w:color w:val="000000"/>
          <w:sz w:val="24"/>
          <w:u w:val="single"/>
        </w:rPr>
      </w:pPr>
      <w:r>
        <w:rPr>
          <w:rFonts w:hint="eastAsia" w:ascii="仿宋_GB2312" w:eastAsia="仿宋_GB2312"/>
          <w:color w:val="000000"/>
          <w:sz w:val="28"/>
          <w:szCs w:val="28"/>
        </w:rPr>
        <w:t xml:space="preserve">1.7.2 发包人接收文件的地点：</w:t>
      </w:r>
      <w:r>
        <w:rPr>
          <w:rFonts w:hint="eastAsia" w:ascii="仿宋_GB2312" w:eastAsia="仿宋_GB2312"/>
          <w:b/>
          <w:color w:val="000000"/>
          <w:sz w:val="28"/>
          <w:szCs w:val="28"/>
          <w:u w:val="single"/>
        </w:rPr>
        <w:t xml:space="preserve"> </w:t>
      </w:r>
      <w:r>
        <w:rPr>
          <w:rFonts w:hint="eastAsia" w:ascii="仿宋_GB2312" w:eastAsia="仿宋_GB2312"/>
          <w:b/>
          <w:color w:val="000000"/>
          <w:sz w:val="24"/>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b/>
          <w:bCs/>
          <w:color w:val="000000"/>
          <w:sz w:val="28"/>
          <w:szCs w:val="28"/>
          <w:u w:val="single"/>
        </w:rPr>
        <w:t xml:space="preserve">工地</w:t>
      </w:r>
      <w:r>
        <w:rPr>
          <w:rFonts w:hint="eastAsia" w:ascii="仿宋_GB2312" w:eastAsia="仿宋_GB2312"/>
          <w:b/>
          <w:color w:val="000000"/>
          <w:sz w:val="24"/>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发包人指定的接收人为：</w:t>
      </w:r>
      <w:r>
        <w:rPr>
          <w:rFonts w:hint="eastAsia" w:ascii="仿宋_GB2312" w:eastAsia="仿宋_GB2312"/>
          <w:color w:val="000000"/>
          <w:sz w:val="28"/>
          <w:szCs w:val="28"/>
          <w:u w:val="single"/>
        </w:rPr>
        <w:t xml:space="preserve"></w:t>
      </w:r>
      <w:r>
        <w:rPr>
          <w:rFonts w:hint="eastAsia" w:ascii="仿宋_GB2312" w:eastAsia="仿宋_GB2312"/>
          <w:b/>
          <w:bCs/>
          <w:color w:val="000000"/>
          <w:sz w:val="28"/>
          <w:szCs w:val="28"/>
          <w:u w:val="single"/>
        </w:rPr>
        <w:t xml:space="preserve">  </w:t>
      </w:r>
      <w:r>
        <w:rPr>
          <w:rFonts w:hint="eastAsia" w:ascii="仿宋_GB2312" w:eastAsia="仿宋_GB2312"/>
          <w:b/>
          <w:bCs/>
          <w:color w:val="000000"/>
          <w:sz w:val="28"/>
          <w:szCs w:val="28"/>
          <w:u w:val="single"/>
        </w:rPr>
        <w:t xml:space="preserve">艾铭成</w:t>
      </w:r>
      <w:r>
        <w:rPr>
          <w:rFonts w:hint="eastAsia" w:ascii="仿宋_GB2312" w:eastAsia="仿宋_GB2312"/>
          <w:b/>
          <w:bCs/>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承包人接收文件的地点：</w:t>
      </w:r>
      <w:r>
        <w:rPr>
          <w:rFonts w:hint="eastAsia" w:ascii="仿宋_GB2312" w:eastAsia="仿宋_GB2312"/>
          <w:color w:val="000000"/>
          <w:sz w:val="28"/>
          <w:szCs w:val="28"/>
          <w:u w:val="single"/>
        </w:rPr>
        <w:t xml:space="preserve"></w:t>
      </w:r>
      <w:r>
        <w:rPr>
          <w:rFonts w:hint="eastAsia" w:ascii="仿宋_GB2312" w:eastAsia="仿宋_GB2312"/>
          <w:b/>
          <w:bCs/>
          <w:color w:val="000000"/>
          <w:sz w:val="28"/>
          <w:szCs w:val="28"/>
          <w:u w:val="single"/>
        </w:rPr>
        <w:t xml:space="preserve">工地        </w:t>
      </w:r>
      <w:r>
        <w:rPr>
          <w:rFonts w:hint="eastAsia" w:ascii="仿宋_GB2312" w:eastAsia="仿宋_GB2312"/>
          <w:color w:val="000000"/>
          <w:sz w:val="28"/>
          <w:szCs w:val="28"/>
          <w:u w:val="single"/>
        </w:rPr>
        <w:t xml:space="preserve"></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承包人指定的接收人为：</w:t>
      </w:r>
      <w:r>
        <w:rPr>
          <w:rFonts w:hint="eastAsia" w:ascii="仿宋_GB2312" w:eastAsia="仿宋_GB2312"/>
          <w:color w:val="000000"/>
          <w:sz w:val="28"/>
          <w:szCs w:val="28"/>
          <w:highlight w:val="yellow"/>
          <w:u w:val="single"/>
        </w:rPr>
        <w:t xml:space="preserve"></w:t>
      </w:r>
      <w:r>
        <w:rPr>
          <w:rFonts w:hint="eastAsia" w:ascii="仿宋_GB2312" w:eastAsia="仿宋_GB2312"/>
          <w:b/>
          <w:bCs/>
          <w:color w:val="000000"/>
          <w:sz w:val="28"/>
          <w:szCs w:val="28"/>
          <w:highlight w:val="yellow"/>
          <w:u w:val="single"/>
        </w:rPr>
        <w:t xml:space="preserve">      </w:t>
      </w:r>
      <w:r>
        <w:rPr>
          <w:rFonts w:hint="eastAsia" w:ascii="仿宋_GB2312" w:eastAsia="仿宋_GB2312"/>
          <w:color w:val="000000"/>
          <w:sz w:val="28"/>
          <w:szCs w:val="28"/>
          <w:highlight w:val="yellow"/>
          <w:u w:val="single"/>
        </w:rPr>
        <w:t xml:space="preserve">     </w:t>
      </w:r>
      <w:r>
        <w:rPr>
          <w:rFonts w:hint="eastAsia" w:ascii="仿宋_GB2312" w:eastAsia="仿宋_GB2312"/>
          <w:color w:val="000000"/>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监理人接收文件的地点：</w:t>
      </w:r>
      <w:r>
        <w:rPr>
          <w:rFonts w:hint="eastAsia" w:ascii="仿宋_GB2312" w:eastAsia="仿宋_GB2312"/>
          <w:sz w:val="28"/>
          <w:szCs w:val="28"/>
          <w:u w:val="single"/>
        </w:rPr>
        <w:t xml:space="preserve"></w:t>
      </w:r>
      <w:r>
        <w:rPr>
          <w:rFonts w:hint="eastAsia" w:ascii="仿宋_GB2312" w:eastAsia="仿宋_GB2312"/>
          <w:b/>
          <w:bCs/>
          <w:sz w:val="28"/>
          <w:szCs w:val="28"/>
          <w:u w:val="single"/>
        </w:rPr>
        <w:t xml:space="preserve"> 工地</w:t>
      </w:r>
      <w:r>
        <w:rPr>
          <w:rFonts w:hint="eastAsia" w:ascii="仿宋_GB2312" w:eastAsia="仿宋_GB2312"/>
          <w:b/>
          <w:bCs/>
          <w:color w:val="000000"/>
          <w:sz w:val="28"/>
          <w:szCs w:val="28"/>
          <w:u w:val="single"/>
        </w:rPr>
        <w:t xml:space="preserve"></w:t>
      </w:r>
      <w:r>
        <w:rPr>
          <w:rFonts w:hint="eastAsia" w:ascii="仿宋_GB2312" w:eastAsia="仿宋_GB2312"/>
          <w:b/>
          <w:bCs/>
          <w:sz w:val="28"/>
          <w:szCs w:val="28"/>
          <w:u w:val="single"/>
        </w:rPr>
        <w:t xml:space="preserve"></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监理人指定的接收人为：</w:t>
      </w:r>
      <w:r>
        <w:rPr>
          <w:rFonts w:hint="eastAsia" w:ascii="仿宋_GB2312" w:eastAsia="仿宋_GB2312"/>
          <w:sz w:val="28"/>
          <w:szCs w:val="28"/>
          <w:u w:val="single"/>
        </w:rPr>
        <w:t xml:space="preserve"></w:t>
      </w:r>
      <w:r>
        <w:rPr>
          <w:rFonts w:hint="eastAsia" w:ascii="仿宋_GB2312" w:eastAsia="仿宋_GB2312"/>
          <w:b/>
          <w:bCs/>
          <w:sz w:val="28"/>
          <w:szCs w:val="28"/>
          <w:u w:val="single"/>
        </w:rPr>
        <w:t xml:space="preserve">钱永</w:t>
      </w:r>
      <w:r>
        <w:rPr>
          <w:rFonts w:hint="eastAsia" w:ascii="仿宋_GB2312" w:eastAsia="仿宋_GB2312"/>
          <w:sz w:val="28"/>
          <w:szCs w:val="28"/>
          <w:u w:val="single"/>
        </w:rPr>
        <w:t xml:space="preserve"></w:t>
      </w:r>
      <w:r>
        <w:rPr>
          <w:rFonts w:hint="eastAsia" w:ascii="仿宋_GB2312" w:eastAsia="仿宋_GB2312"/>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1.10 交通运输</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1</w:t>
      </w:r>
      <w:bookmarkStart w:id="252" w:name="_Toc303539100"/>
      <w:r/>
      <w:bookmarkStart w:id="253" w:name="_Toc304295521"/>
      <w:r/>
      <w:bookmarkStart w:id="254" w:name="_Toc300934943"/>
      <w:r/>
      <w:bookmarkStart w:id="255" w:name="_Toc312677986"/>
      <w:r/>
      <w:bookmarkStart w:id="256" w:name="_Toc318581155"/>
      <w:r>
        <w:rPr>
          <w:rFonts w:hint="eastAsia" w:ascii="仿宋_GB2312" w:eastAsia="仿宋_GB2312"/>
          <w:sz w:val="28"/>
          <w:szCs w:val="28"/>
        </w:rPr>
        <w:t xml:space="preserve">.10.1 出入现场的权利</w:t>
      </w:r>
      <w:r/>
    </w:p>
    <w:p>
      <w:pPr>
        <w:ind w:left="596"/>
        <w:spacing w:line="480" w:lineRule="exact"/>
        <w:rPr>
          <w:rFonts w:ascii="仿宋_GB2312" w:eastAsia="仿宋_GB2312"/>
          <w:color w:val="000000"/>
          <w:sz w:val="28"/>
          <w:szCs w:val="28"/>
          <w:u w:val="single"/>
        </w:rPr>
      </w:pPr>
      <w:r>
        <w:rPr>
          <w:rFonts w:hint="eastAsia" w:ascii="仿宋_GB2312" w:eastAsia="仿宋_GB2312"/>
          <w:sz w:val="28"/>
          <w:szCs w:val="28"/>
        </w:rPr>
        <w:t xml:space="preserve">关于出入现场的权利的约定：</w:t>
      </w:r>
      <w:r>
        <w:rPr>
          <w:rFonts w:hint="eastAsia" w:ascii="仿宋_GB2312" w:eastAsia="仿宋_GB2312"/>
          <w:color w:val="000000"/>
          <w:sz w:val="28"/>
          <w:szCs w:val="28"/>
          <w:u w:val="single"/>
        </w:rPr>
        <w:t xml:space="preserve"></w:t>
      </w:r>
      <w:r>
        <w:rPr>
          <w:rFonts w:hint="eastAsia" w:ascii="仿宋_GB2312" w:eastAsia="仿宋_GB2312"/>
          <w:b/>
          <w:color w:val="000000"/>
          <w:sz w:val="28"/>
          <w:szCs w:val="28"/>
          <w:u w:val="single"/>
        </w:rPr>
        <w:t xml:space="preserve">按通用条款1.10.1 </w:t>
      </w:r>
      <w:r>
        <w:rPr>
          <w:rFonts w:hint="eastAsia" w:ascii="仿宋_GB2312" w:eastAsia="仿宋_GB2312"/>
          <w:color w:val="000000"/>
          <w:sz w:val="28"/>
          <w:szCs w:val="28"/>
          <w:u w:val="single"/>
        </w:rPr>
        <w:t xml:space="preserve">           </w:t>
      </w:r>
      <w:r>
        <w:rPr>
          <w:rFonts w:hint="eastAsia" w:ascii="仿宋_GB2312" w:eastAsia="仿宋_GB2312"/>
          <w:sz w:val="28"/>
          <w:szCs w:val="28"/>
        </w:rPr>
        <w:t xml:space="preserve">。</w:t>
      </w:r>
      <w:bookmarkEnd w:id="252"/>
      <w:bookmarkEnd w:id="253"/>
      <w:bookmarkEnd w:id="254"/>
      <w:bookmarkEnd w:id="255"/>
      <w:bookmarkEnd w:id="256"/>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1</w:t>
      </w:r>
      <w:bookmarkStart w:id="257" w:name="_Toc304295522"/>
      <w:r/>
      <w:bookmarkStart w:id="258" w:name="_Toc303539101"/>
      <w:r/>
      <w:bookmarkStart w:id="259" w:name="_Toc318581156"/>
      <w:r/>
      <w:bookmarkStart w:id="260" w:name="_Toc300934944"/>
      <w:r/>
      <w:bookmarkStart w:id="261" w:name="_Toc312677987"/>
      <w:r>
        <w:rPr>
          <w:rFonts w:hint="eastAsia" w:ascii="仿宋_GB2312" w:eastAsia="仿宋_GB2312"/>
          <w:sz w:val="28"/>
          <w:szCs w:val="28"/>
        </w:rPr>
        <w:t xml:space="preserve">.10.3 场内交通</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关于场外交通和场内交通的边界的约定：</w:t>
      </w:r>
      <w:r>
        <w:rPr>
          <w:rFonts w:hint="eastAsia" w:ascii="仿宋_GB2312" w:eastAsia="仿宋_GB2312"/>
          <w:color w:val="000000"/>
          <w:sz w:val="28"/>
          <w:szCs w:val="28"/>
          <w:u w:val="single"/>
        </w:rPr>
        <w:t xml:space="preserve"></w:t>
      </w:r>
      <w:r>
        <w:rPr>
          <w:rFonts w:hint="eastAsia" w:ascii="仿宋_GB2312" w:eastAsia="仿宋_GB2312"/>
          <w:b/>
          <w:color w:val="000000"/>
          <w:sz w:val="28"/>
          <w:szCs w:val="28"/>
          <w:u w:val="single"/>
        </w:rPr>
        <w:t xml:space="preserve">按建筑红线 </w:t>
      </w:r>
      <w:r>
        <w:rPr>
          <w:rFonts w:hint="eastAsia" w:ascii="仿宋_GB2312" w:eastAsia="仿宋_GB2312"/>
          <w:color w:val="000000"/>
          <w:sz w:val="28"/>
          <w:szCs w:val="28"/>
          <w:u w:val="single"/>
        </w:rPr>
        <w:t xml:space="preserve"> </w:t>
      </w:r>
      <w:r>
        <w:rPr>
          <w:rFonts w:hint="eastAsia" w:ascii="仿宋_GB2312" w:eastAsia="仿宋_GB2312"/>
          <w:sz w:val="28"/>
          <w:szCs w:val="28"/>
        </w:rPr>
        <w:t xml:space="preserve">。</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关于发包人向承包人免费提供满足工程施工需要的场内道路和交通设施的约定：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无</w:t>
      </w:r>
      <w:r>
        <w:rPr>
          <w:rFonts w:hint="eastAsia" w:ascii="仿宋_GB2312" w:eastAsia="仿宋_GB2312"/>
          <w:color w:val="000000"/>
          <w:sz w:val="28"/>
          <w:szCs w:val="28"/>
          <w:u w:val="single"/>
        </w:rPr>
        <w:t xml:space="preserve">    </w:t>
      </w:r>
      <w:r>
        <w:rPr>
          <w:rFonts w:hint="eastAsia" w:ascii="仿宋_GB2312" w:eastAsia="仿宋_GB2312"/>
          <w:sz w:val="28"/>
          <w:szCs w:val="28"/>
        </w:rPr>
        <w:t xml:space="preserve">。</w:t>
      </w:r>
      <w:bookmarkEnd w:id="257"/>
      <w:r/>
      <w:bookmarkEnd w:id="258"/>
      <w:r/>
      <w:bookmarkEnd w:id="259"/>
      <w:r/>
      <w:bookmarkEnd w:id="260"/>
      <w:r/>
      <w:bookmarkEnd w:id="261"/>
      <w:r>
        <w:rPr>
          <w:rFonts w:hint="eastAsia" w:ascii="仿宋_GB2312" w:eastAsia="仿宋_GB2312"/>
          <w:sz w:val="28"/>
          <w:szCs w:val="28"/>
        </w:rPr>
        <w:t xml:space="preserve">  </w:t>
      </w:r>
      <w:bookmarkStart w:id="262" w:name="_Toc318581157"/>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1.10.4超大件和超重件的运输</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运输超大件或超重件所需的道路和桥梁临时加固改造费用和其他有关费用由</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承包人</w:t>
      </w:r>
      <w:r>
        <w:rPr>
          <w:rFonts w:hint="eastAsia" w:ascii="仿宋_GB2312" w:eastAsia="仿宋_GB2312"/>
          <w:color w:val="000000"/>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承担。</w:t>
      </w:r>
      <w:bookmarkEnd w:id="262"/>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1.11 知识产权</w:t>
      </w:r>
      <w:r/>
    </w:p>
    <w:p>
      <w:pPr>
        <w:ind w:firstLine="560"/>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1.11.1关于发包人提供给承包人的图纸、发包人为实施工程自行编制或委托编制的技术规范以及反映发包人关于合同要求或其他类似性质的文件的著作权的归属：</w:t>
      </w:r>
      <w:r>
        <w:rPr>
          <w:rFonts w:hint="eastAsia" w:ascii="仿宋_GB2312" w:eastAsia="仿宋_GB2312"/>
          <w:color w:val="000000"/>
          <w:sz w:val="28"/>
          <w:szCs w:val="28"/>
          <w:u w:val="single"/>
        </w:rPr>
        <w:t xml:space="preserve"></w:t>
      </w:r>
      <w:r>
        <w:rPr>
          <w:rFonts w:hint="eastAsia" w:ascii="仿宋_GB2312" w:eastAsia="仿宋_GB2312"/>
          <w:b/>
          <w:color w:val="000000"/>
          <w:sz w:val="28"/>
          <w:szCs w:val="28"/>
          <w:u w:val="single"/>
        </w:rPr>
        <w:t xml:space="preserve">发包人</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left="596"/>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关于发包人提供的上述文件的使用限制的要求：</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无</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1.11.2 关于承包人为实施工程所编制文件的著作权的归属：</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无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关于承包人提供的上述文件的使用限制的要求</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无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1.11.4 承包人在施工过程中所采用的专利、专有技术、技术秘密的使用费的承担方式：</w:t>
      </w:r>
      <w:r>
        <w:rPr>
          <w:rFonts w:hint="eastAsia" w:ascii="仿宋_GB2312" w:eastAsia="仿宋_GB2312"/>
          <w:color w:val="000000"/>
          <w:sz w:val="28"/>
          <w:szCs w:val="28"/>
          <w:u w:val="single"/>
        </w:rPr>
        <w:t xml:space="preserve"></w:t>
      </w:r>
      <w:r>
        <w:rPr>
          <w:rFonts w:hint="eastAsia" w:ascii="仿宋_GB2312" w:eastAsia="仿宋_GB2312"/>
          <w:b/>
          <w:color w:val="000000"/>
          <w:sz w:val="28"/>
          <w:szCs w:val="28"/>
          <w:u w:val="single"/>
        </w:rPr>
        <w:t xml:space="preserve">按通用条款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1.13工程量清单错误的修正</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出现工程量清单错误时，是否调整合同价格：</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是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允许调整合同价格的工程量偏差范围：</w:t>
      </w:r>
      <w:r>
        <w:rPr>
          <w:rFonts w:hint="eastAsia" w:ascii="仿宋_GB2312" w:eastAsia="仿宋_GB2312"/>
          <w:color w:val="000000"/>
          <w:sz w:val="28"/>
          <w:szCs w:val="28"/>
          <w:u w:val="single"/>
        </w:rPr>
        <w:t xml:space="preserve"></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w:t>
      </w:r>
      <w:r/>
    </w:p>
    <w:p>
      <w:pPr>
        <w:spacing w:after="120" w:line="480" w:lineRule="exact"/>
        <w:rPr>
          <w:rFonts w:ascii="仿宋_GB2312" w:eastAsia="仿宋_GB2312"/>
          <w:color w:val="000000"/>
          <w:sz w:val="28"/>
          <w:szCs w:val="28"/>
        </w:rPr>
      </w:pPr>
      <w:r/>
      <w:bookmarkStart w:id="263" w:name="_Toc351203634"/>
      <w:r>
        <w:rPr>
          <w:rFonts w:hint="eastAsia" w:ascii="仿宋_GB2312" w:hAnsi="Times New Roman" w:eastAsia="仿宋_GB2312"/>
          <w:color w:val="000000"/>
          <w:sz w:val="28"/>
          <w:szCs w:val="28"/>
        </w:rPr>
        <w:t xml:space="preserve">2</w:t>
      </w:r>
      <w:bookmarkStart w:id="264" w:name="_Toc296891197"/>
      <w:r/>
      <w:bookmarkStart w:id="265" w:name="_Toc296503157"/>
      <w:r/>
      <w:bookmarkStart w:id="266" w:name="_Toc296347156"/>
      <w:r/>
      <w:bookmarkStart w:id="267" w:name="_Toc297120457"/>
      <w:r/>
      <w:bookmarkStart w:id="268" w:name="_Toc296890985"/>
      <w:r/>
      <w:bookmarkStart w:id="269" w:name="_Toc297048343"/>
      <w:r/>
      <w:bookmarkStart w:id="270" w:name="_Toc296944496"/>
      <w:r/>
      <w:bookmarkStart w:id="271" w:name="_Toc292559867"/>
      <w:r/>
      <w:bookmarkStart w:id="272" w:name="_Toc292559362"/>
      <w:r/>
      <w:bookmarkStart w:id="273" w:name="_Toc296346658"/>
      <w:r>
        <w:rPr>
          <w:rFonts w:hint="eastAsia" w:ascii="仿宋_GB2312" w:hAnsi="Times New Roman" w:eastAsia="仿宋_GB2312"/>
          <w:color w:val="000000"/>
          <w:sz w:val="28"/>
          <w:szCs w:val="28"/>
        </w:rPr>
        <w:t xml:space="preserve">. 发包人</w:t>
      </w:r>
      <w:bookmarkEnd w:id="263"/>
      <w:r/>
      <w:bookmarkEnd w:id="264"/>
      <w:bookmarkEnd w:id="265"/>
      <w:bookmarkEnd w:id="266"/>
      <w:bookmarkEnd w:id="267"/>
      <w:bookmarkEnd w:id="268"/>
      <w:bookmarkEnd w:id="269"/>
      <w:bookmarkEnd w:id="270"/>
      <w:bookmarkEnd w:id="271"/>
      <w:bookmarkEnd w:id="272"/>
      <w:bookmarkEnd w:id="273"/>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2.1 发包人代表</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发包人代表：</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姓    名：</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b/>
          <w:color w:val="000000"/>
          <w:sz w:val="28"/>
          <w:szCs w:val="28"/>
          <w:u w:val="single"/>
        </w:rPr>
        <w:t xml:space="preserve">艾铭成</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身份证号：</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职    </w:t>
      </w:r>
      <w:r>
        <w:rPr>
          <w:rFonts w:hint="eastAsia" w:ascii="仿宋_GB2312" w:eastAsia="仿宋_GB2312"/>
          <w:color w:val="000000"/>
          <w:sz w:val="28"/>
          <w:szCs w:val="28"/>
        </w:rPr>
        <w:t xml:space="preserve">务</w:t>
      </w:r>
      <w:r>
        <w:rPr>
          <w:rFonts w:hint="eastAsia" w:ascii="仿宋_GB2312" w:eastAsia="仿宋_GB2312"/>
          <w:color w:val="000000"/>
          <w:sz w:val="28"/>
          <w:szCs w:val="28"/>
        </w:rPr>
        <w:t xml:space="preserve">：</w:t>
      </w:r>
      <w:r>
        <w:rPr>
          <w:rFonts w:hint="eastAsia" w:ascii="仿宋_GB2312" w:eastAsia="仿宋_GB2312"/>
          <w:color w:val="000000"/>
          <w:sz w:val="28"/>
          <w:szCs w:val="28"/>
          <w:u w:val="single"/>
        </w:rPr>
        <w:t xml:space="preserve"></w:t>
      </w:r>
      <w:r>
        <w:rPr>
          <w:rFonts w:hint="eastAsia" w:ascii="仿宋_GB2312" w:eastAsia="仿宋_GB2312"/>
          <w:b/>
          <w:color w:val="000000"/>
          <w:sz w:val="28"/>
          <w:szCs w:val="28"/>
          <w:u w:val="single"/>
        </w:rPr>
        <w:t xml:space="preserve">项目负责人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联系电话：</w:t>
      </w:r>
      <w:r>
        <w:rPr>
          <w:rFonts w:hint="eastAsia" w:ascii="仿宋_GB2312" w:eastAsia="仿宋_GB2312"/>
          <w:color w:val="000000"/>
          <w:sz w:val="28"/>
          <w:szCs w:val="28"/>
          <w:u w:val="single"/>
        </w:rPr>
        <w:t xml:space="preserve"></w:t>
      </w:r>
      <w:r>
        <w:rPr>
          <w:rFonts w:hint="eastAsia" w:ascii="仿宋_GB2312" w:hAnsi="Times New Roman" w:eastAsia="仿宋_GB2312"/>
          <w:b/>
          <w:color w:val="000000"/>
          <w:sz w:val="28"/>
          <w:szCs w:val="28"/>
          <w:u w:val="single"/>
        </w:rPr>
        <w:t xml:space="preserve">13056270756    </w:t>
      </w:r>
      <w:r>
        <w:rPr>
          <w:rFonts w:hint="eastAsia" w:ascii="仿宋_GB2312" w:eastAsia="仿宋_GB2312"/>
          <w:color w:val="000000"/>
          <w:sz w:val="28"/>
          <w:szCs w:val="28"/>
          <w:u w:val="single"/>
        </w:rPr>
        <w:t xml:space="preserve"></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电子信箱：</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通信地址：</w:t>
      </w:r>
      <w:r>
        <w:rPr>
          <w:rFonts w:hint="eastAsia" w:ascii="仿宋_GB2312" w:eastAsia="仿宋_GB2312"/>
          <w:color w:val="000000"/>
          <w:sz w:val="28"/>
          <w:szCs w:val="28"/>
          <w:u w:val="single"/>
        </w:rPr>
        <w:t xml:space="preserve"></w:t>
      </w:r>
      <w:r>
        <w:rPr>
          <w:rFonts w:hint="eastAsia" w:ascii="仿宋_GB2312" w:eastAsia="仿宋_GB2312"/>
          <w:b/>
          <w:color w:val="000000"/>
          <w:sz w:val="28"/>
          <w:szCs w:val="28"/>
          <w:u w:val="single"/>
        </w:rPr>
        <w:t xml:space="preserve"> </w:t>
      </w:r>
      <w:r>
        <w:rPr>
          <w:rFonts w:hint="eastAsia" w:ascii="仿宋_GB2312" w:hAnsi="宋体" w:eastAsia="仿宋_GB2312"/>
          <w:b/>
          <w:sz w:val="28"/>
          <w:szCs w:val="28"/>
          <w:u w:val="single"/>
        </w:rPr>
        <w:t xml:space="preserve"></w:t>
      </w:r>
      <w:r>
        <w:rPr>
          <w:rFonts w:hint="eastAsia" w:ascii="仿宋_GB2312" w:hAnsi="仿宋_GB2312" w:eastAsia="仿宋_GB2312" w:cs="仿宋_GB2312"/>
          <w:b/>
          <w:bCs/>
          <w:sz w:val="30"/>
          <w:szCs w:val="32"/>
          <w:u w:val="single"/>
        </w:rPr>
        <w:t xml:space="preserve">/      </w:t>
      </w:r>
      <w:r>
        <w:rPr>
          <w:rFonts w:hint="eastAsia" w:ascii="仿宋_GB2312" w:eastAsia="仿宋_GB2312"/>
          <w:color w:val="000000"/>
          <w:sz w:val="28"/>
          <w:szCs w:val="28"/>
          <w:u w:val="single"/>
        </w:rPr>
        <w:t xml:space="preserve"></w:t>
      </w:r>
      <w:r>
        <w:rPr>
          <w:rFonts w:hint="eastAsia" w:ascii="仿宋_GB2312" w:eastAsia="仿宋_GB2312"/>
          <w:color w:val="000000"/>
          <w:sz w:val="28"/>
          <w:szCs w:val="28"/>
        </w:rPr>
        <w:t xml:space="preserve">。</w:t>
      </w:r>
      <w:r/>
    </w:p>
    <w:p>
      <w:pPr>
        <w:ind w:firstLine="560"/>
        <w:spacing w:line="480" w:lineRule="exact"/>
        <w:rPr>
          <w:rFonts w:ascii="仿宋_GB2312" w:eastAsia="仿宋_GB2312"/>
          <w:b/>
          <w:color w:val="000000"/>
          <w:sz w:val="28"/>
          <w:szCs w:val="28"/>
        </w:rPr>
      </w:pPr>
      <w:r>
        <w:rPr>
          <w:rFonts w:hint="eastAsia" w:ascii="仿宋_GB2312" w:eastAsia="仿宋_GB2312"/>
          <w:color w:val="000000"/>
          <w:sz w:val="28"/>
          <w:szCs w:val="28"/>
        </w:rPr>
        <w:t xml:space="preserve">发包人对发包人代表的授权范围如下：</w:t>
      </w:r>
      <w:r>
        <w:rPr>
          <w:rFonts w:hint="eastAsia" w:eastAsia="仿宋_GB2312"/>
          <w:b/>
          <w:bCs/>
          <w:color w:val="000000"/>
          <w:sz w:val="28"/>
          <w:szCs w:val="32"/>
          <w:u w:val="single"/>
        </w:rPr>
        <w:t xml:space="preserve">负责处理与协调工程施工过程中的重大问题、施工进度的控制、二次设计的确认、</w:t>
      </w:r>
      <w:r>
        <w:rPr>
          <w:rFonts w:hint="eastAsia" w:eastAsia="仿宋_GB2312"/>
          <w:b/>
          <w:bCs/>
          <w:color w:val="000000"/>
          <w:sz w:val="28"/>
          <w:szCs w:val="32"/>
          <w:u w:val="single"/>
        </w:rPr>
        <w:t xml:space="preserve">材料认质认价</w:t>
      </w:r>
      <w:r>
        <w:rPr>
          <w:rFonts w:hint="eastAsia" w:eastAsia="仿宋_GB2312"/>
          <w:b/>
          <w:bCs/>
          <w:color w:val="000000"/>
          <w:sz w:val="28"/>
          <w:szCs w:val="32"/>
          <w:u w:val="single"/>
        </w:rPr>
        <w:t xml:space="preserve">、现场签证、监督合同的履行、协调内外部工作联系事宜等</w:t>
      </w:r>
      <w:r>
        <w:rPr>
          <w:rFonts w:hint="eastAsia" w:ascii="仿宋_GB2312" w:eastAsia="仿宋_GB2312"/>
          <w:b/>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2.2 施工现场、施工条件和基础资料的提供</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2.2.1 提供施工现场</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关于发包人移交施工现场的期限要求：</w:t>
      </w:r>
      <w:r>
        <w:rPr>
          <w:rFonts w:hint="eastAsia" w:ascii="仿宋_GB2312" w:eastAsia="仿宋_GB2312"/>
          <w:b/>
          <w:color w:val="000000"/>
          <w:sz w:val="28"/>
          <w:szCs w:val="28"/>
          <w:u w:val="single"/>
        </w:rPr>
        <w:t xml:space="preserve">满足工程开工条件</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2.2.2 提供施工条件</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关于发包人应负责提供施工所需要的条件，包括</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按通用条款</w:t>
      </w:r>
      <w:r>
        <w:rPr>
          <w:rFonts w:hint="eastAsia" w:ascii="仿宋_GB2312" w:eastAsia="仿宋_GB2312"/>
          <w:b/>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2.3 资金来源证明及支付担保</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发包人提供资金来源证明的期限要求：</w:t>
      </w:r>
      <w:r>
        <w:rPr>
          <w:rFonts w:hint="eastAsia" w:ascii="仿宋_GB2312" w:eastAsia="仿宋_GB2312"/>
          <w:color w:val="000000"/>
          <w:sz w:val="28"/>
          <w:szCs w:val="28"/>
          <w:u w:val="single"/>
        </w:rPr>
        <w:t xml:space="preserve"></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发包人是否提供支付担保：</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发包人提供支付担保的形式：</w:t>
      </w:r>
      <w:r>
        <w:rPr>
          <w:rFonts w:hint="eastAsia" w:ascii="仿宋_GB2312" w:eastAsia="仿宋_GB2312"/>
          <w:color w:val="000000"/>
          <w:sz w:val="28"/>
          <w:szCs w:val="28"/>
          <w:u w:val="single"/>
        </w:rPr>
        <w:t xml:space="preserve"></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pStyle w:val="859"/>
        <w:spacing w:before="120" w:after="120" w:line="480" w:lineRule="exact"/>
        <w:rPr>
          <w:rFonts w:ascii="仿宋_GB2312" w:hAnsi="Times New Roman" w:eastAsia="仿宋_GB2312"/>
          <w:b w:val="0"/>
          <w:bCs w:val="0"/>
          <w:color w:val="000000"/>
        </w:rPr>
      </w:pPr>
      <w:r/>
      <w:bookmarkStart w:id="274" w:name="_Toc351203635"/>
      <w:r>
        <w:rPr>
          <w:rFonts w:hint="eastAsia" w:ascii="仿宋_GB2312" w:hAnsi="Times New Roman" w:eastAsia="仿宋_GB2312" w:cs="Times New Roman"/>
          <w:b w:val="0"/>
          <w:bCs w:val="0"/>
          <w:color w:val="000000"/>
        </w:rPr>
        <w:t xml:space="preserve">3</w:t>
      </w:r>
      <w:bookmarkStart w:id="275" w:name="_Toc296891198"/>
      <w:r/>
      <w:bookmarkStart w:id="276" w:name="_Toc296944497"/>
      <w:r/>
      <w:bookmarkStart w:id="277" w:name="_Toc296347157"/>
      <w:r/>
      <w:bookmarkStart w:id="278" w:name="_Toc292559363"/>
      <w:r/>
      <w:bookmarkStart w:id="279" w:name="_Toc297048344"/>
      <w:r/>
      <w:bookmarkStart w:id="280" w:name="_Toc296503158"/>
      <w:r/>
      <w:bookmarkStart w:id="281" w:name="_Toc296890986"/>
      <w:r/>
      <w:bookmarkStart w:id="282" w:name="_Toc297120458"/>
      <w:r/>
      <w:bookmarkStart w:id="283" w:name="_Toc292559868"/>
      <w:r/>
      <w:bookmarkStart w:id="284" w:name="_Toc296346659"/>
      <w:r>
        <w:rPr>
          <w:rFonts w:hint="eastAsia" w:ascii="仿宋_GB2312" w:hAnsi="Times New Roman" w:eastAsia="仿宋_GB2312" w:cs="Times New Roman"/>
          <w:b w:val="0"/>
          <w:bCs w:val="0"/>
          <w:color w:val="000000"/>
        </w:rPr>
        <w:t xml:space="preserve">. 承包人</w:t>
      </w:r>
      <w:bookmarkEnd w:id="274"/>
      <w:r/>
      <w:bookmarkEnd w:id="275"/>
      <w:bookmarkEnd w:id="276"/>
      <w:bookmarkEnd w:id="277"/>
      <w:bookmarkEnd w:id="278"/>
      <w:bookmarkEnd w:id="279"/>
      <w:bookmarkEnd w:id="280"/>
      <w:bookmarkEnd w:id="281"/>
      <w:bookmarkEnd w:id="282"/>
      <w:bookmarkEnd w:id="283"/>
      <w:bookmarkEnd w:id="284"/>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3.1 承包人的一般义务</w:t>
      </w:r>
      <w:r/>
    </w:p>
    <w:p>
      <w:pPr>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（1）承包人提交的竣工资料的内容：</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按规定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承包人需要提交的竣工资料套数：</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叁套（含竣工图）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承包人提交的竣工资料的费用承担：</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承包人承担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承包人提交的竣工资料移交时间：</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竣工验收后两周内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承包人提交的竣工资料形式要求：</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按规定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（2）承包人应履行的其他义务：</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1）承包人按施工组织设计配置满足施工进度需要的施工机械.</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2）承包人应严格按施工图、施工组织设计、施工方案、设计变更通知单和国家现行的施工及技术验收规范进行施工，施工中做好自检工作和隐蔽工程记录，并按规定程序报验，确保工程质量和合同工期。       </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3）承包人须严格按合同约定的材料品牌进行材料采购工作，不得串换品牌，以次充好。且发包人、监理对承包人使用的材料有异议时，承包人必须立刻接受检查，经检测核实后方可进入下道工序，否则必须返工重做。</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4）施工过程中，部分工序按规定须有监理旁站和监督下进行的，必须有监理旁站和监督，并且有及时的记录，记录原始稿上须有发包人、监理、承包人共同签字和具体实施部位工序和日期，该记录</w:t>
      </w:r>
      <w:r>
        <w:rPr>
          <w:rFonts w:hint="eastAsia" w:ascii="仿宋_GB2312" w:hAnsi="宋体" w:eastAsia="仿宋_GB2312"/>
          <w:b/>
          <w:sz w:val="28"/>
          <w:szCs w:val="28"/>
          <w:u w:val="single"/>
        </w:rPr>
        <w:t xml:space="preserve">原始稿</w:t>
      </w:r>
      <w:r>
        <w:rPr>
          <w:rFonts w:hint="eastAsia" w:ascii="仿宋_GB2312" w:hAnsi="宋体" w:eastAsia="仿宋_GB2312"/>
          <w:b/>
          <w:sz w:val="28"/>
          <w:szCs w:val="28"/>
          <w:u w:val="single"/>
        </w:rPr>
        <w:t xml:space="preserve">将作为计量和验收的依据，否则不予验收和计量。对于危险性较大的分部分项工程，承包人应按照相关规定标准专项方案，超过一定规模的，应组织</w:t>
      </w:r>
      <w:r>
        <w:rPr>
          <w:rFonts w:hint="eastAsia" w:ascii="仿宋_GB2312" w:hAnsi="宋体" w:eastAsia="仿宋_GB2312"/>
          <w:b/>
          <w:sz w:val="28"/>
          <w:szCs w:val="28"/>
          <w:u w:val="single"/>
        </w:rPr>
        <w:t xml:space="preserve">专家论证，并承担评审费用。</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5）承包人在施工区域内的临时水电等管线的敷设安装，由承包人自行处理，费用由承包人自行承担。</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6）施工过程中，现场签证须有及时的记录，记录原始稿上须有发包人、监理、承包人共同签字和具体实施部位工序和日期（一式四份，发包人二份、监理、施工方各执一份），该记录</w:t>
      </w:r>
      <w:r>
        <w:rPr>
          <w:rFonts w:hint="eastAsia" w:ascii="仿宋_GB2312" w:hAnsi="宋体" w:eastAsia="仿宋_GB2312"/>
          <w:b/>
          <w:sz w:val="28"/>
          <w:szCs w:val="28"/>
          <w:u w:val="single"/>
        </w:rPr>
        <w:t xml:space="preserve">原始稿</w:t>
      </w:r>
      <w:r>
        <w:rPr>
          <w:rFonts w:hint="eastAsia" w:ascii="仿宋_GB2312" w:hAnsi="宋体" w:eastAsia="仿宋_GB2312"/>
          <w:b/>
          <w:sz w:val="28"/>
          <w:szCs w:val="28"/>
          <w:u w:val="single"/>
        </w:rPr>
        <w:t xml:space="preserve">将作为正式签证的附件和计量审核的依据，否则该签证不予认可。</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7）生活、施工及基坑排水、排污等，应经过现场处理后(三级沉淀要符合排放标准)方可进行排放，同时符合环保部门要求的排放标准并承担费用。排污手续承包人自行办理。</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8）严格按施工安全规范要求采取预防事故的措施，确保施工安全和第三者安全。</w:t>
      </w:r>
      <w:r>
        <w:rPr>
          <w:rFonts w:hint="eastAsia" w:ascii="仿宋_GB2312" w:hAnsi="宋体" w:eastAsia="仿宋_GB2312"/>
          <w:b/>
          <w:sz w:val="28"/>
          <w:szCs w:val="28"/>
          <w:u w:val="single"/>
        </w:rPr>
        <w:t xml:space="preserve">凡施工</w:t>
      </w:r>
      <w:r>
        <w:rPr>
          <w:rFonts w:hint="eastAsia" w:ascii="仿宋_GB2312" w:hAnsi="宋体" w:eastAsia="仿宋_GB2312"/>
          <w:b/>
          <w:sz w:val="28"/>
          <w:szCs w:val="28"/>
          <w:u w:val="single"/>
        </w:rPr>
        <w:t xml:space="preserve">中因承包人原因发生的一切安全事故，均由承包人承担责任并负责赔偿由此造成的损失。事故发生后承包人应立即报告发包人，并严格按照事故处理预案进行处理。</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9）在施工中，由承包人自身原因造成的停工、返工、材料、物件的倒运、机械二次进场等损失，均由承包人承担。承包人应派出专业安全人员、质量人员在施工现场实施全天候值班。</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10）本工程土地红线范围内不允许承包人食宿：不得设立厨房、食堂和餐厅，不得住宿在现场、不得设立停车场。</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11）本工程施工中因施工噪音、施工粉尘引发的扰民和</w:t>
      </w:r>
      <w:r>
        <w:rPr>
          <w:rFonts w:hint="eastAsia" w:ascii="仿宋_GB2312" w:hAnsi="宋体" w:eastAsia="仿宋_GB2312"/>
          <w:b/>
          <w:sz w:val="28"/>
          <w:szCs w:val="28"/>
          <w:u w:val="single"/>
        </w:rPr>
        <w:t xml:space="preserve">民扰</w:t>
      </w:r>
      <w:r>
        <w:rPr>
          <w:rFonts w:hint="eastAsia" w:ascii="仿宋_GB2312" w:hAnsi="宋体" w:eastAsia="仿宋_GB2312"/>
          <w:b/>
          <w:sz w:val="28"/>
          <w:szCs w:val="28"/>
          <w:u w:val="single"/>
        </w:rPr>
        <w:t xml:space="preserve">问题由承包人负完全责任，由此派生的相关所有费用由承包人完全负担。施工现场扬尘或者材料、土方等运输过程中扬尘、抛洒等行为被有权行政部门处罚的，发包人及监理单位有权在</w:t>
      </w:r>
      <w:r>
        <w:rPr>
          <w:rFonts w:hint="eastAsia" w:ascii="仿宋_GB2312" w:hAnsi="宋体" w:eastAsia="仿宋_GB2312"/>
          <w:b/>
          <w:sz w:val="28"/>
          <w:szCs w:val="28"/>
          <w:u w:val="single"/>
        </w:rPr>
        <w:t xml:space="preserve">就近工程</w:t>
      </w:r>
      <w:r>
        <w:rPr>
          <w:rFonts w:hint="eastAsia" w:ascii="仿宋_GB2312" w:hAnsi="宋体" w:eastAsia="仿宋_GB2312"/>
          <w:b/>
          <w:sz w:val="28"/>
          <w:szCs w:val="28"/>
          <w:u w:val="single"/>
        </w:rPr>
        <w:t xml:space="preserve">款支付中扣除1万元/次，且不再返还。</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12）承包人负责与交警部门联系解决在交通线路上布设限速、禁停等标志、标牌，并根据交通主管部门要求，安排人员在主要路口疏解汽车、行人交通，其相应手续及费用由施工单位负责。</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13）承包人应充分考虑可能发生的与周围居民的协调工作。在工程实施中，承包人应独立、有效地做好工程周边的有关群众工作，充分考虑工</w:t>
      </w:r>
      <w:r>
        <w:rPr>
          <w:rFonts w:hint="eastAsia" w:ascii="仿宋_GB2312" w:hAnsi="宋体" w:eastAsia="仿宋_GB2312"/>
          <w:b/>
          <w:sz w:val="28"/>
          <w:szCs w:val="28"/>
          <w:u w:val="single"/>
        </w:rPr>
        <w:t xml:space="preserve">程实施范围内外的单位、个人和其他可能出现阻挠施工的情况，充分考虑因此而可能产生的机械台班停置费、二次机械进退场费、人员窝工、处理周边群众纠纷等费用和损失，并列入投标报价，工程竣工结算时不作调整。</w:t>
      </w:r>
      <w:r/>
    </w:p>
    <w:p>
      <w:pPr>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14）本工程施工期间涉及环保、市容、消防、治安、城市卫生、市政、居委会、派出所等相关部门收取的费用，以及</w:t>
      </w:r>
      <w:r>
        <w:rPr>
          <w:rFonts w:hint="eastAsia" w:ascii="仿宋_GB2312" w:hAnsi="宋体" w:eastAsia="仿宋_GB2312"/>
          <w:b/>
          <w:sz w:val="28"/>
          <w:szCs w:val="28"/>
          <w:u w:val="single"/>
        </w:rPr>
        <w:t xml:space="preserve">夜间文明</w:t>
      </w:r>
      <w:r>
        <w:rPr>
          <w:rFonts w:hint="eastAsia" w:ascii="仿宋_GB2312" w:hAnsi="宋体" w:eastAsia="仿宋_GB2312"/>
          <w:b/>
          <w:sz w:val="28"/>
          <w:szCs w:val="28"/>
          <w:u w:val="single"/>
        </w:rPr>
        <w:t xml:space="preserve">施工、保护周边地下管线和架空线安全的费用等，承包人应综合考虑在投标报价中，竣工结算时不做调整。需发包人配合的，发包人只提供必要的配合。</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3.2 项目经理</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3.2.1 项目经理：</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姓    名：</w:t>
      </w:r>
      <w:r>
        <w:rPr>
          <w:rFonts w:hint="eastAsia" w:ascii="仿宋_GB2312" w:eastAsia="仿宋_GB2312"/>
          <w:b/>
          <w:color w:val="000000"/>
          <w:sz w:val="28"/>
          <w:szCs w:val="28"/>
          <w:highlight w:val="yellow"/>
          <w:u w:val="single"/>
        </w:rPr>
        <w:t xml:space="preserve">      </w:t>
      </w:r>
      <w:r>
        <w:rPr>
          <w:rFonts w:hint="eastAsia" w:ascii="仿宋_GB2312" w:eastAsia="仿宋_GB2312"/>
          <w:color w:val="000000"/>
          <w:sz w:val="28"/>
          <w:szCs w:val="28"/>
          <w:highlight w:val="yellow"/>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身份证号：</w:t>
      </w:r>
      <w:r>
        <w:rPr>
          <w:rFonts w:hint="eastAsia" w:ascii="仿宋_GB2312" w:eastAsia="仿宋_GB2312"/>
          <w:b/>
          <w:color w:val="000000"/>
          <w:sz w:val="28"/>
          <w:szCs w:val="28"/>
          <w:u w:val="single"/>
        </w:rPr>
        <w:t xml:space="preserve">  /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建造师执业资格等级：</w:t>
      </w:r>
      <w:r>
        <w:rPr>
          <w:rFonts w:hint="eastAsia" w:ascii="仿宋_GB2312" w:eastAsia="仿宋_GB2312"/>
          <w:b/>
          <w:color w:val="000000"/>
          <w:sz w:val="28"/>
          <w:szCs w:val="28"/>
          <w:u w:val="single"/>
        </w:rPr>
        <w:t xml:space="preserve"> </w:t>
      </w:r>
      <w:r>
        <w:rPr>
          <w:rFonts w:hint="eastAsia" w:ascii="仿宋_GB2312" w:eastAsia="仿宋_GB2312"/>
          <w:b/>
          <w:color w:val="000000"/>
          <w:sz w:val="28"/>
          <w:szCs w:val="28"/>
          <w:highlight w:val="yellow"/>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rPr>
        <w:t xml:space="preserve">；</w:t>
      </w:r>
      <w:r/>
    </w:p>
    <w:p>
      <w:pPr>
        <w:ind w:firstLine="560"/>
        <w:rPr>
          <w:rFonts w:ascii="仿宋_GB2312" w:eastAsia="仿宋_GB2312"/>
          <w:b/>
          <w:color w:val="ff0000"/>
          <w:sz w:val="28"/>
          <w:szCs w:val="28"/>
          <w:u w:val="single"/>
        </w:rPr>
      </w:pPr>
      <w:r>
        <w:rPr>
          <w:rFonts w:hint="eastAsia" w:ascii="仿宋_GB2312" w:eastAsia="仿宋_GB2312"/>
          <w:color w:val="000000"/>
          <w:sz w:val="28"/>
          <w:szCs w:val="28"/>
        </w:rPr>
        <w:t xml:space="preserve">建造</w:t>
      </w:r>
      <w:r>
        <w:rPr>
          <w:rFonts w:hint="eastAsia" w:ascii="仿宋_GB2312" w:eastAsia="仿宋_GB2312"/>
          <w:color w:val="000000"/>
          <w:sz w:val="28"/>
          <w:szCs w:val="28"/>
        </w:rPr>
        <w:t xml:space="preserve">师注册</w:t>
      </w:r>
      <w:r>
        <w:rPr>
          <w:rFonts w:hint="eastAsia" w:ascii="仿宋_GB2312" w:eastAsia="仿宋_GB2312"/>
          <w:color w:val="000000"/>
          <w:sz w:val="28"/>
          <w:szCs w:val="28"/>
        </w:rPr>
        <w:t xml:space="preserve">证书号：</w:t>
      </w:r>
      <w:r>
        <w:rPr>
          <w:rFonts w:hint="eastAsia" w:ascii="仿宋_GB2312" w:eastAsia="仿宋_GB2312"/>
          <w:b/>
          <w:color w:val="000000"/>
          <w:sz w:val="28"/>
          <w:szCs w:val="28"/>
          <w:u w:val="single"/>
        </w:rPr>
        <w:t xml:space="preserve"> </w:t>
      </w:r>
      <w:r>
        <w:rPr>
          <w:rFonts w:hint="eastAsia" w:ascii="仿宋_GB2312" w:eastAsia="仿宋_GB2312"/>
          <w:b/>
          <w:color w:val="000000"/>
          <w:sz w:val="28"/>
          <w:szCs w:val="28"/>
          <w:highlight w:val="yellow"/>
          <w:u w:val="single"/>
        </w:rPr>
        <w:t xml:space="preserve">       </w:t>
      </w:r>
      <w:r>
        <w:rPr>
          <w:rFonts w:hint="eastAsia" w:ascii="仿宋_GB2312" w:eastAsia="仿宋_GB2312"/>
          <w:color w:val="000000"/>
          <w:sz w:val="28"/>
          <w:szCs w:val="28"/>
        </w:rPr>
        <w:t xml:space="preserve">；</w:t>
      </w:r>
      <w:r/>
    </w:p>
    <w:p>
      <w:pPr>
        <w:ind w:firstLine="560"/>
        <w:rPr>
          <w:rFonts w:ascii="仿宋_GB2312" w:eastAsia="仿宋_GB2312"/>
          <w:color w:val="000000"/>
          <w:sz w:val="28"/>
          <w:szCs w:val="28"/>
        </w:rPr>
      </w:pPr>
      <w:r>
        <w:rPr>
          <w:rFonts w:hint="eastAsia" w:ascii="仿宋_GB2312" w:eastAsia="仿宋_GB2312"/>
          <w:color w:val="000000"/>
          <w:sz w:val="28"/>
          <w:szCs w:val="28"/>
        </w:rPr>
        <w:t xml:space="preserve">建造师执业印章号：</w:t>
      </w:r>
      <w:r>
        <w:rPr>
          <w:rFonts w:hint="eastAsia" w:ascii="仿宋_GB2312" w:eastAsia="仿宋_GB2312"/>
          <w:b/>
          <w:color w:val="000000"/>
          <w:sz w:val="28"/>
          <w:szCs w:val="28"/>
          <w:u w:val="single"/>
        </w:rPr>
        <w:t xml:space="preserve">          /            </w:t>
      </w:r>
      <w:r>
        <w:rPr>
          <w:rFonts w:hint="eastAsia" w:ascii="仿宋_GB2312" w:eastAsia="仿宋_GB2312"/>
          <w:color w:val="000000"/>
          <w:sz w:val="28"/>
          <w:szCs w:val="28"/>
        </w:rPr>
        <w:t xml:space="preserve">；</w:t>
      </w:r>
      <w:r/>
    </w:p>
    <w:p>
      <w:pPr>
        <w:rPr>
          <w:rFonts w:ascii="仿宋_GB2312" w:eastAsia="仿宋_GB2312"/>
          <w:b/>
          <w:color w:val="000000"/>
          <w:sz w:val="28"/>
          <w:szCs w:val="28"/>
          <w:u w:val="single"/>
        </w:rPr>
      </w:pPr>
      <w:r>
        <w:rPr>
          <w:rFonts w:hint="eastAsia" w:ascii="仿宋_GB2312" w:eastAsia="仿宋_GB2312"/>
          <w:color w:val="000000"/>
          <w:sz w:val="28"/>
          <w:szCs w:val="28"/>
        </w:rPr>
        <w:t xml:space="preserve">    安全生产考核合格证书号：</w:t>
      </w:r>
      <w:r>
        <w:rPr>
          <w:rFonts w:hint="eastAsia" w:ascii="仿宋_GB2312" w:eastAsia="仿宋_GB2312"/>
          <w:b/>
          <w:color w:val="000000"/>
          <w:sz w:val="28"/>
          <w:szCs w:val="28"/>
          <w:u w:val="single"/>
        </w:rPr>
        <w:t xml:space="preserve"> </w:t>
      </w:r>
      <w:r>
        <w:rPr>
          <w:rFonts w:hint="eastAsia" w:ascii="仿宋_GB2312" w:eastAsia="仿宋_GB2312"/>
          <w:b/>
          <w:color w:val="000000"/>
          <w:sz w:val="28"/>
          <w:szCs w:val="28"/>
          <w:highlight w:val="yellow"/>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rPr>
        <w:t xml:space="preserve">；</w:t>
      </w:r>
      <w:r/>
    </w:p>
    <w:p>
      <w:pPr>
        <w:ind w:firstLine="560"/>
        <w:rPr>
          <w:rFonts w:ascii="仿宋_GB2312" w:eastAsia="仿宋_GB2312"/>
          <w:color w:val="000000"/>
          <w:sz w:val="28"/>
          <w:szCs w:val="28"/>
        </w:rPr>
      </w:pPr>
      <w:r>
        <w:rPr>
          <w:rFonts w:hint="eastAsia" w:ascii="仿宋_GB2312" w:eastAsia="仿宋_GB2312"/>
          <w:color w:val="000000"/>
          <w:sz w:val="28"/>
          <w:szCs w:val="28"/>
        </w:rPr>
        <w:t xml:space="preserve">联系电话：</w:t>
      </w:r>
      <w:r>
        <w:rPr>
          <w:rFonts w:hint="eastAsia" w:ascii="仿宋_GB2312" w:eastAsia="仿宋_GB2312"/>
          <w:b/>
          <w:color w:val="000000"/>
          <w:sz w:val="28"/>
          <w:szCs w:val="28"/>
          <w:highlight w:val="yellow"/>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rPr>
        <w:t xml:space="preserve">；</w:t>
      </w:r>
      <w:r/>
    </w:p>
    <w:p>
      <w:pPr>
        <w:rPr>
          <w:rFonts w:hint="eastAsia" w:ascii="宋体" w:hAnsi="宋体" w:cs="宋体"/>
          <w:sz w:val="24"/>
        </w:rPr>
      </w:pPr>
      <w:r>
        <w:rPr>
          <w:rFonts w:hint="eastAsia" w:ascii="仿宋_GB2312" w:eastAsia="仿宋_GB2312"/>
          <w:color w:val="000000"/>
          <w:sz w:val="28"/>
          <w:szCs w:val="28"/>
        </w:rPr>
        <w:t xml:space="preserve">    电子信箱：</w:t>
      </w:r>
      <w:r>
        <w:rPr>
          <w:rFonts w:hint="eastAsia" w:ascii="仿宋_GB2312" w:eastAsia="仿宋_GB2312"/>
          <w:b/>
          <w:color w:val="000000"/>
          <w:sz w:val="28"/>
          <w:szCs w:val="28"/>
          <w:u w:val="single"/>
        </w:rPr>
        <w:t xml:space="preserve">         /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通信地址：</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承包人对项目经理的授权范围如下：</w:t>
      </w:r>
      <w:r>
        <w:rPr>
          <w:rFonts w:hint="eastAsia" w:ascii="仿宋_GB2312" w:eastAsia="仿宋_GB2312"/>
          <w:sz w:val="28"/>
          <w:szCs w:val="28"/>
          <w:u w:val="single"/>
        </w:rPr>
        <w:t xml:space="preserve"></w:t>
      </w:r>
      <w:r>
        <w:rPr>
          <w:rFonts w:hint="eastAsia" w:ascii="仿宋_GB2312" w:eastAsia="仿宋_GB2312"/>
          <w:b/>
          <w:sz w:val="28"/>
          <w:szCs w:val="28"/>
          <w:u w:val="single"/>
        </w:rPr>
        <w:t xml:space="preserve"> </w:t>
      </w:r>
      <w:r>
        <w:rPr>
          <w:rFonts w:hint="eastAsia" w:ascii="仿宋_GB2312" w:eastAsia="仿宋_GB2312"/>
          <w:b/>
          <w:color w:val="000000"/>
          <w:sz w:val="28"/>
          <w:szCs w:val="28"/>
          <w:u w:val="single"/>
        </w:rPr>
        <w:t xml:space="preserve"> 代表承包人负责该项目的施工现场管理，回复发包方发出的工作联系单及书面文件等。经济结算权归公司所有，项目经理无权代理。项目经理无融资权、无担保权 </w:t>
      </w:r>
      <w:r>
        <w:rPr>
          <w:rFonts w:hint="eastAsia" w:ascii="仿宋_GB2312" w:eastAsia="仿宋_GB2312"/>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关于项目经理每月在施工现场的时间要求：</w:t>
      </w:r>
      <w:r>
        <w:rPr>
          <w:rFonts w:hint="eastAsia" w:ascii="仿宋_GB2312" w:eastAsia="仿宋_GB2312"/>
          <w:b/>
          <w:color w:val="000000"/>
          <w:sz w:val="28"/>
          <w:szCs w:val="28"/>
          <w:u w:val="single"/>
        </w:rPr>
        <w:t xml:space="preserve">  每月在岗时间按法定工作日，每天不得低于8小时。承包人的项目经理必须全职在本工程现场直至整个工程竣工验收结束。</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承包人未提交劳动合同，以及没有为项目经理缴纳社会保险证明的违约责任：</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按通用条款执行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项目经理未经批准，擅自离开施工现场的违约责任：</w:t>
      </w:r>
      <w:r>
        <w:rPr>
          <w:rFonts w:hint="eastAsia" w:ascii="仿宋_GB2312" w:eastAsia="仿宋_GB2312"/>
          <w:b/>
          <w:color w:val="000000"/>
          <w:sz w:val="28"/>
          <w:szCs w:val="28"/>
          <w:u w:val="single"/>
        </w:rPr>
        <w:t xml:space="preserve">未经发包人书面同意，项目经理不得离开现场，更不得擅自更换。如项目经理每擅离现场半天，发包人有权要求承包人支付不少于5000元的违约金。</w:t>
      </w:r>
      <w:r/>
    </w:p>
    <w:p>
      <w:pPr>
        <w:ind w:firstLine="560"/>
        <w:spacing w:line="480" w:lineRule="exact"/>
        <w:rPr>
          <w:rFonts w:ascii="仿宋_GB2312" w:eastAsia="仿宋_GB2312"/>
          <w:b/>
          <w:color w:val="000000"/>
          <w:sz w:val="28"/>
          <w:szCs w:val="28"/>
          <w:u w:val="single"/>
        </w:rPr>
      </w:pPr>
      <w:r>
        <w:rPr>
          <w:rFonts w:hint="eastAsia" w:ascii="仿宋_GB2312" w:eastAsia="仿宋_GB2312"/>
          <w:color w:val="000000"/>
          <w:sz w:val="28"/>
          <w:szCs w:val="28"/>
        </w:rPr>
        <w:t xml:space="preserve">3.2.3 承包人擅自更换项目经理的违约责任：</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擅自更换项目经理或项目经理有其它兼职的，每发现一次，发包人有权要求承包人支付不少于200000元/次的违约金及恢复原项目经理。</w:t>
      </w:r>
      <w:r/>
    </w:p>
    <w:p>
      <w:pPr>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    3.2.4 承包人无正当理由拒绝更换项目经理的违约责任：</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按通用条款执行并另行约定如下：发包人有权解除合同，承包人同时支付违约金1万元</w:t>
      </w:r>
      <w:r>
        <w:rPr>
          <w:rFonts w:ascii="仿宋_GB2312" w:eastAsia="仿宋_GB2312"/>
          <w:b/>
          <w:szCs w:val="32"/>
          <w:u w:val="single"/>
        </w:rPr>
        <w:t xml:space="preserve">  </w:t>
      </w:r>
      <w:r>
        <w:rPr>
          <w:rFonts w:hint="eastAsia" w:ascii="仿宋_GB2312" w:eastAsia="仿宋_GB2312"/>
          <w:color w:val="000000"/>
          <w:sz w:val="28"/>
          <w:szCs w:val="28"/>
          <w:u w:val="single"/>
        </w:rPr>
        <w:t xml:space="preserve"></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3.3 承包人人员</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3.3.1 承包人提交项目管理机构及施工现场管理人员安排报告的期限：</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开工前 </w:t>
      </w:r>
      <w:r>
        <w:rPr>
          <w:rFonts w:hint="eastAsia" w:ascii="仿宋_GB2312" w:eastAsia="仿宋_GB2312"/>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3.3.3 承包人无正当理由拒绝撤换主要施工管理人员的违约责任：</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按通用条款 </w:t>
      </w:r>
      <w:r>
        <w:rPr>
          <w:rFonts w:hint="eastAsia" w:ascii="仿宋_GB2312" w:eastAsia="仿宋_GB2312"/>
          <w:color w:val="000000"/>
          <w:sz w:val="28"/>
          <w:szCs w:val="28"/>
        </w:rPr>
        <w:t xml:space="preserve">。</w:t>
      </w:r>
      <w:r/>
    </w:p>
    <w:p>
      <w:pPr>
        <w:ind w:firstLine="560"/>
        <w:spacing w:line="480" w:lineRule="exact"/>
        <w:rPr>
          <w:rFonts w:ascii="仿宋_GB2312" w:eastAsia="仿宋_GB2312"/>
          <w:b/>
          <w:color w:val="000000"/>
          <w:sz w:val="28"/>
          <w:szCs w:val="28"/>
          <w:u w:val="single"/>
        </w:rPr>
      </w:pPr>
      <w:r>
        <w:rPr>
          <w:rFonts w:hint="eastAsia" w:ascii="仿宋_GB2312" w:eastAsia="仿宋_GB2312"/>
          <w:color w:val="000000"/>
          <w:sz w:val="28"/>
          <w:szCs w:val="28"/>
        </w:rPr>
        <w:t xml:space="preserve">3.3.4 承包人主要施工管理人员离开施工现场的批准要求</w:t>
      </w:r>
      <w:r>
        <w:rPr>
          <w:rFonts w:hint="eastAsia" w:ascii="仿宋_GB2312" w:eastAsia="仿宋_GB2312"/>
          <w:color w:val="000000"/>
          <w:sz w:val="28"/>
          <w:szCs w:val="28"/>
          <w:u w:val="single"/>
        </w:rPr>
        <w:t xml:space="preserve">：</w:t>
      </w:r>
      <w:r>
        <w:rPr>
          <w:rFonts w:hint="eastAsia" w:ascii="仿宋_GB2312" w:eastAsia="仿宋_GB2312"/>
          <w:b/>
          <w:color w:val="000000"/>
          <w:sz w:val="28"/>
          <w:szCs w:val="28"/>
          <w:u w:val="single"/>
        </w:rPr>
        <w:t xml:space="preserve">按通用条款</w:t>
      </w:r>
      <w:r>
        <w:rPr>
          <w:rFonts w:hint="eastAsia" w:ascii="仿宋_GB2312" w:eastAsia="仿宋_GB2312"/>
          <w:b/>
          <w:color w:val="000000"/>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3.3.5承包人擅自更换主要施工管理人员的违约责任：</w:t>
      </w:r>
      <w:r>
        <w:rPr>
          <w:rFonts w:hint="eastAsia" w:ascii="仿宋_GB2312" w:eastAsia="仿宋_GB2312"/>
          <w:b/>
          <w:color w:val="000000"/>
          <w:sz w:val="28"/>
          <w:szCs w:val="28"/>
          <w:u w:val="single"/>
        </w:rPr>
        <w:t xml:space="preserve">按通用条款 </w:t>
      </w:r>
      <w:r>
        <w:rPr>
          <w:rFonts w:hint="eastAsia" w:ascii="仿宋_GB2312" w:eastAsia="仿宋_GB2312"/>
          <w:color w:val="000000"/>
          <w:sz w:val="28"/>
          <w:szCs w:val="28"/>
        </w:rPr>
        <w:t xml:space="preserve">。</w:t>
      </w:r>
      <w:r/>
    </w:p>
    <w:p>
      <w:pPr>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承包人主要施工管理人员擅自离开施工现场的违约责任：</w:t>
      </w:r>
      <w:r>
        <w:rPr>
          <w:rFonts w:hint="eastAsia" w:ascii="仿宋_GB2312" w:eastAsia="仿宋_GB2312"/>
          <w:b/>
          <w:color w:val="000000"/>
          <w:sz w:val="28"/>
          <w:szCs w:val="28"/>
          <w:u w:val="single"/>
        </w:rPr>
        <w:t xml:space="preserve">按通用条款</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3</w:t>
      </w:r>
      <w:bookmarkStart w:id="285" w:name="_Toc296346660"/>
      <w:r/>
      <w:bookmarkStart w:id="286" w:name="_Toc300934945"/>
      <w:r/>
      <w:bookmarkStart w:id="287" w:name="_Toc304295523"/>
      <w:r/>
      <w:bookmarkStart w:id="288" w:name="_Toc296890987"/>
      <w:r/>
      <w:bookmarkStart w:id="289" w:name="_Toc296944498"/>
      <w:r/>
      <w:bookmarkStart w:id="290" w:name="_Toc292559364"/>
      <w:r/>
      <w:bookmarkStart w:id="291" w:name="_Toc296347158"/>
      <w:r/>
      <w:bookmarkStart w:id="292" w:name="_Toc297123492"/>
      <w:r/>
      <w:bookmarkStart w:id="293" w:name="_Toc303539102"/>
      <w:r/>
      <w:bookmarkStart w:id="294" w:name="_Toc292559869"/>
      <w:r/>
      <w:bookmarkStart w:id="295" w:name="_Toc296503159"/>
      <w:r/>
      <w:bookmarkStart w:id="296" w:name="_Toc297216151"/>
      <w:r/>
      <w:bookmarkStart w:id="297" w:name="_Toc312677988"/>
      <w:r/>
      <w:bookmarkStart w:id="298" w:name="_Toc297048345"/>
      <w:r/>
      <w:bookmarkStart w:id="299" w:name="_Toc296891199"/>
      <w:r/>
      <w:bookmarkStart w:id="300" w:name="_Toc297120459"/>
      <w:r>
        <w:rPr>
          <w:rFonts w:hint="eastAsia" w:ascii="仿宋_GB2312" w:eastAsia="仿宋_GB2312"/>
          <w:color w:val="000000"/>
          <w:sz w:val="28"/>
          <w:szCs w:val="28"/>
        </w:rPr>
        <w:t xml:space="preserve">.5 分包</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p>
    <w:p>
      <w:pPr>
        <w:ind w:firstLine="560"/>
        <w:spacing w:line="480" w:lineRule="exact"/>
        <w:rPr>
          <w:rFonts w:ascii="仿宋_GB2312" w:eastAsia="仿宋_GB2312"/>
          <w:sz w:val="28"/>
          <w:szCs w:val="28"/>
        </w:rPr>
      </w:pPr>
      <w:r>
        <w:rPr>
          <w:rFonts w:hint="eastAsia" w:ascii="仿宋_GB2312" w:eastAsia="仿宋_GB2312"/>
          <w:sz w:val="28"/>
          <w:szCs w:val="28"/>
        </w:rPr>
        <w:t xml:space="preserve">3</w:t>
      </w:r>
      <w:bookmarkStart w:id="301" w:name="_Toc297048346"/>
      <w:r/>
      <w:bookmarkStart w:id="302" w:name="_Toc300934946"/>
      <w:r/>
      <w:bookmarkStart w:id="303" w:name="_Toc297216152"/>
      <w:r/>
      <w:bookmarkStart w:id="304" w:name="_Toc296346661"/>
      <w:r/>
      <w:bookmarkStart w:id="305" w:name="_Toc297120460"/>
      <w:r/>
      <w:bookmarkStart w:id="306" w:name="_Toc296890988"/>
      <w:r/>
      <w:bookmarkStart w:id="307" w:name="_Toc297123493"/>
      <w:r/>
      <w:bookmarkStart w:id="308" w:name="_Toc304295524"/>
      <w:r/>
      <w:bookmarkStart w:id="309" w:name="_Toc296503160"/>
      <w:r/>
      <w:bookmarkStart w:id="310" w:name="_Toc296891200"/>
      <w:r/>
      <w:bookmarkStart w:id="311" w:name="_Toc292559365"/>
      <w:r/>
      <w:bookmarkStart w:id="312" w:name="_Toc296944499"/>
      <w:r/>
      <w:bookmarkStart w:id="313" w:name="_Toc303539103"/>
      <w:r/>
      <w:bookmarkStart w:id="314" w:name="_Toc296347159"/>
      <w:r/>
      <w:bookmarkStart w:id="315" w:name="_Toc292559870"/>
      <w:r/>
      <w:bookmarkStart w:id="316" w:name="_Toc312677989"/>
      <w:r/>
      <w:bookmarkStart w:id="317" w:name="_Toc318581158"/>
      <w:r>
        <w:rPr>
          <w:rFonts w:hint="eastAsia" w:ascii="仿宋_GB2312" w:eastAsia="仿宋_GB2312"/>
          <w:sz w:val="28"/>
          <w:szCs w:val="28"/>
        </w:rPr>
        <w:t xml:space="preserve">.5.1 分包的一般约定</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禁止分包的工程包括：</w:t>
      </w:r>
      <w:r>
        <w:rPr>
          <w:rFonts w:hint="eastAsia" w:ascii="仿宋_GB2312" w:eastAsia="仿宋_GB2312"/>
          <w:b/>
          <w:color w:val="000000"/>
          <w:sz w:val="28"/>
          <w:szCs w:val="28"/>
          <w:u w:val="single"/>
        </w:rPr>
        <w:t xml:space="preserve">未经发包人同意，承包人不得分包</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u w:val="single"/>
        </w:rPr>
      </w:pPr>
      <w:r>
        <w:rPr>
          <w:rFonts w:hint="eastAsia" w:ascii="仿宋_GB2312" w:eastAsia="仿宋_GB2312"/>
          <w:sz w:val="28"/>
          <w:szCs w:val="28"/>
        </w:rPr>
        <w:t xml:space="preserve">主体结构、关键性工作的范围：</w:t>
      </w:r>
      <w:r>
        <w:rPr>
          <w:rFonts w:hint="eastAsia" w:ascii="仿宋_GB2312" w:eastAsia="仿宋_GB2312"/>
          <w:b/>
          <w:color w:val="000000"/>
          <w:sz w:val="28"/>
          <w:szCs w:val="28"/>
          <w:u w:val="single"/>
        </w:rPr>
        <w:t xml:space="preserve">按通用条款及行政主管部门相关规定执行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bookmarkStart w:id="318" w:name="_Toc296891201"/>
      <w:r/>
      <w:bookmarkStart w:id="319" w:name="_Toc296347160"/>
      <w:r/>
      <w:bookmarkStart w:id="320" w:name="_Toc296346662"/>
      <w:r/>
      <w:bookmarkStart w:id="321" w:name="_Toc297123494"/>
      <w:r/>
      <w:bookmarkStart w:id="322" w:name="_Toc297120461"/>
      <w:r/>
      <w:bookmarkStart w:id="323" w:name="_Toc297216153"/>
      <w:r/>
      <w:bookmarkStart w:id="324" w:name="_Toc297048347"/>
      <w:r/>
      <w:bookmarkStart w:id="325" w:name="_Toc296503161"/>
      <w:r/>
      <w:bookmarkStart w:id="326" w:name="_Toc296944500"/>
      <w:r/>
      <w:bookmarkStart w:id="327" w:name="_Toc296890989"/>
      <w:r/>
      <w:bookmarkStart w:id="328" w:name="_Toc304295525"/>
      <w:r/>
      <w:bookmarkStart w:id="329" w:name="_Toc300934947"/>
      <w:r/>
      <w:bookmarkStart w:id="330" w:name="_Toc303539104"/>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r/>
    </w:p>
    <w:p>
      <w:pPr>
        <w:spacing w:line="480" w:lineRule="exact"/>
        <w:rPr>
          <w:rFonts w:ascii="仿宋_GB2312" w:eastAsia="仿宋_GB2312"/>
          <w:sz w:val="28"/>
          <w:szCs w:val="28"/>
        </w:rPr>
      </w:pPr>
      <w:r>
        <w:rPr>
          <w:rFonts w:hint="eastAsia" w:ascii="仿宋_GB2312" w:eastAsia="仿宋_GB2312"/>
          <w:sz w:val="28"/>
          <w:szCs w:val="28"/>
        </w:rPr>
        <w:t xml:space="preserve">    3</w:t>
      </w:r>
      <w:bookmarkStart w:id="331" w:name="_Toc318581159"/>
      <w:r/>
      <w:bookmarkStart w:id="332" w:name="_Toc312677990"/>
      <w:r>
        <w:rPr>
          <w:rFonts w:hint="eastAsia" w:ascii="仿宋_GB2312" w:eastAsia="仿宋_GB2312"/>
          <w:sz w:val="28"/>
          <w:szCs w:val="28"/>
        </w:rPr>
        <w:t xml:space="preserve">.5.2分包的确定</w:t>
      </w:r>
      <w:r/>
    </w:p>
    <w:p>
      <w:pPr>
        <w:ind w:firstLine="560"/>
        <w:spacing w:line="480" w:lineRule="exact"/>
        <w:rPr>
          <w:rFonts w:ascii="仿宋_GB2312" w:eastAsia="仿宋_GB2312"/>
          <w:color w:val="000000"/>
          <w:sz w:val="28"/>
          <w:szCs w:val="28"/>
        </w:rPr>
      </w:pPr>
      <w:r>
        <w:rPr>
          <w:rFonts w:hint="eastAsia" w:ascii="仿宋_GB2312" w:eastAsia="仿宋_GB2312"/>
          <w:sz w:val="28"/>
          <w:szCs w:val="28"/>
        </w:rPr>
        <w:t xml:space="preserve">允许分包的专业工程包括：</w:t>
      </w:r>
      <w:r>
        <w:rPr>
          <w:rFonts w:hint="eastAsia" w:ascii="仿宋_GB2312" w:eastAsia="仿宋_GB2312"/>
          <w:color w:val="000000"/>
          <w:sz w:val="28"/>
          <w:szCs w:val="28"/>
          <w:u w:val="single"/>
        </w:rPr>
        <w:t xml:space="preserve">  </w:t>
      </w:r>
      <w:r>
        <w:rPr>
          <w:rFonts w:ascii="宋体" w:hAnsi="宋体"/>
          <w:szCs w:val="32"/>
          <w:u w:val="single"/>
        </w:rPr>
        <w:t xml:space="preserve"></w:t>
      </w:r>
      <w:r>
        <w:rPr>
          <w:rFonts w:hint="eastAsia" w:ascii="仿宋_GB2312" w:eastAsia="仿宋_GB2312"/>
          <w:b/>
          <w:color w:val="000000"/>
          <w:sz w:val="28"/>
          <w:szCs w:val="28"/>
          <w:u w:val="single"/>
        </w:rPr>
        <w:t xml:space="preserve">不允许 </w:t>
      </w:r>
      <w:r>
        <w:rPr>
          <w:rFonts w:hint="eastAsia" w:eastAsia="仿宋_GB2312"/>
          <w:szCs w:val="32"/>
          <w:u w:val="single"/>
        </w:rPr>
        <w:t xml:space="preserve">  </w:t>
      </w:r>
      <w:r>
        <w:rPr>
          <w:rFonts w:hint="eastAsia" w:ascii="仿宋_GB2312" w:eastAsia="仿宋_GB2312"/>
          <w:color w:val="000000"/>
          <w:sz w:val="28"/>
          <w:szCs w:val="28"/>
        </w:rPr>
        <w:t xml:space="preserve">。</w:t>
      </w:r>
      <w:r/>
    </w:p>
    <w:p>
      <w:pPr>
        <w:ind w:firstLine="560"/>
        <w:spacing w:line="480" w:lineRule="exact"/>
        <w:rPr>
          <w:rFonts w:ascii="仿宋_GB2312" w:eastAsia="仿宋_GB2312"/>
          <w:b/>
          <w:color w:val="000000"/>
          <w:sz w:val="28"/>
          <w:szCs w:val="28"/>
          <w:u w:val="single"/>
        </w:rPr>
      </w:pPr>
      <w:r>
        <w:rPr>
          <w:rFonts w:hint="eastAsia" w:ascii="仿宋_GB2312" w:eastAsia="仿宋_GB2312"/>
          <w:color w:val="000000"/>
          <w:sz w:val="28"/>
          <w:szCs w:val="28"/>
        </w:rPr>
        <w:t xml:space="preserve">其他关于分包的约定：</w:t>
      </w:r>
      <w:r>
        <w:rPr>
          <w:rFonts w:hint="eastAsia" w:ascii="仿宋_GB2312" w:eastAsia="仿宋_GB2312"/>
          <w:b/>
          <w:color w:val="000000"/>
          <w:sz w:val="28"/>
          <w:szCs w:val="28"/>
          <w:u w:val="single"/>
        </w:rPr>
        <w:t xml:space="preserve">  无。</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3.5.4 分包合同价款</w:t>
      </w:r>
      <w:r/>
    </w:p>
    <w:p>
      <w:pPr>
        <w:ind w:firstLine="560"/>
        <w:spacing w:line="480" w:lineRule="exact"/>
        <w:rPr>
          <w:rFonts w:ascii="仿宋_GB2312" w:eastAsia="仿宋_GB2312"/>
          <w:color w:val="ff0000"/>
          <w:sz w:val="28"/>
          <w:szCs w:val="28"/>
          <w:u w:val="single"/>
        </w:rPr>
      </w:pPr>
      <w:r>
        <w:rPr>
          <w:rFonts w:hint="eastAsia" w:ascii="仿宋_GB2312" w:eastAsia="仿宋_GB2312"/>
          <w:sz w:val="28"/>
          <w:szCs w:val="28"/>
        </w:rPr>
        <w:t xml:space="preserve">关于分包合同价款支付的约定：</w:t>
      </w:r>
      <w:r>
        <w:rPr>
          <w:rFonts w:hint="eastAsia" w:ascii="仿宋_GB2312" w:eastAsia="仿宋_GB2312"/>
          <w:b/>
          <w:color w:val="000000"/>
          <w:sz w:val="28"/>
          <w:szCs w:val="28"/>
          <w:u w:val="single"/>
        </w:rPr>
        <w:t xml:space="preserve">   无  </w:t>
      </w:r>
      <w:r>
        <w:rPr>
          <w:rFonts w:hint="eastAsia" w:eastAsia="仿宋_GB2312"/>
          <w:szCs w:val="32"/>
          <w:u w:val="single"/>
        </w:rPr>
        <w:t xml:space="preserve"> </w:t>
      </w:r>
      <w:r>
        <w:rPr>
          <w:rFonts w:hint="eastAsia" w:ascii="仿宋_GB2312" w:eastAsia="仿宋_GB2312"/>
          <w:color w:val="000000"/>
          <w:sz w:val="28"/>
          <w:szCs w:val="28"/>
        </w:rPr>
        <w:t xml:space="preserve">。</w:t>
      </w:r>
      <w:bookmarkEnd w:id="331"/>
      <w:bookmarkEnd w:id="332"/>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3.6 工程照管与成品、半成品保护</w:t>
      </w:r>
      <w:r/>
    </w:p>
    <w:p>
      <w:pPr>
        <w:ind w:left="105" w:firstLine="454"/>
        <w:spacing w:before="120" w:after="120" w:line="480" w:lineRule="exact"/>
        <w:rPr>
          <w:rFonts w:ascii="仿宋_GB2312" w:eastAsia="仿宋_GB2312"/>
          <w:b/>
          <w:color w:val="000000"/>
          <w:sz w:val="28"/>
          <w:szCs w:val="28"/>
          <w:u w:val="single"/>
        </w:rPr>
      </w:pPr>
      <w:r>
        <w:rPr>
          <w:rFonts w:hint="eastAsia" w:ascii="仿宋_GB2312" w:eastAsia="仿宋_GB2312"/>
          <w:color w:val="000000"/>
          <w:sz w:val="28"/>
          <w:szCs w:val="28"/>
        </w:rPr>
        <w:t xml:space="preserve">承包人负责照管工程及工程相关的材料、工程设备的起始时间：</w:t>
      </w:r>
      <w:r>
        <w:rPr>
          <w:rFonts w:hint="eastAsia" w:ascii="仿宋_GB2312" w:eastAsia="仿宋_GB2312"/>
          <w:b/>
          <w:color w:val="000000"/>
          <w:sz w:val="28"/>
          <w:szCs w:val="28"/>
          <w:u w:val="single"/>
        </w:rPr>
        <w:t xml:space="preserve"> 开始时间：工程开工。结束时间：项目竣工验收并移交发包人。</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3.7 履约担保</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承包人是否提供履约担保：</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b/>
          <w:color w:val="000000"/>
          <w:sz w:val="28"/>
          <w:szCs w:val="28"/>
          <w:u w:val="single"/>
        </w:rPr>
        <w:t xml:space="preserve">否</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承包人提供履约担保的形式、金额及期限的：</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否</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pStyle w:val="859"/>
        <w:spacing w:before="120" w:after="120" w:line="480" w:lineRule="exact"/>
        <w:rPr>
          <w:rFonts w:ascii="仿宋_GB2312" w:hAnsi="Times New Roman" w:eastAsia="仿宋_GB2312"/>
          <w:b w:val="0"/>
          <w:bCs w:val="0"/>
          <w:color w:val="000000"/>
        </w:rPr>
      </w:pPr>
      <w:r/>
      <w:bookmarkStart w:id="333" w:name="_Toc351203636"/>
      <w:r>
        <w:rPr>
          <w:rFonts w:hint="eastAsia" w:ascii="仿宋_GB2312" w:hAnsi="Times New Roman" w:eastAsia="仿宋_GB2312" w:cs="Times New Roman"/>
          <w:b w:val="0"/>
          <w:bCs w:val="0"/>
          <w:color w:val="000000"/>
        </w:rPr>
        <w:t xml:space="preserve">4</w:t>
      </w:r>
      <w:bookmarkStart w:id="334" w:name="_Toc296891202"/>
      <w:r/>
      <w:bookmarkStart w:id="335" w:name="_Toc297120462"/>
      <w:r/>
      <w:bookmarkStart w:id="336" w:name="_Toc292559366"/>
      <w:r/>
      <w:bookmarkStart w:id="337" w:name="_Toc296347161"/>
      <w:r/>
      <w:bookmarkStart w:id="338" w:name="_Toc296890990"/>
      <w:r/>
      <w:bookmarkStart w:id="339" w:name="_Toc297048348"/>
      <w:r/>
      <w:bookmarkStart w:id="340" w:name="_Toc296944501"/>
      <w:r/>
      <w:bookmarkStart w:id="341" w:name="_Toc267251413"/>
      <w:r/>
      <w:bookmarkStart w:id="342" w:name="_Toc292559871"/>
      <w:r/>
      <w:bookmarkStart w:id="343" w:name="_Toc296346663"/>
      <w:r/>
      <w:bookmarkStart w:id="344" w:name="_Toc296503162"/>
      <w:r>
        <w:rPr>
          <w:rFonts w:hint="eastAsia" w:ascii="仿宋_GB2312" w:hAnsi="Times New Roman" w:eastAsia="仿宋_GB2312" w:cs="Times New Roman"/>
          <w:b w:val="0"/>
          <w:bCs w:val="0"/>
          <w:color w:val="000000"/>
        </w:rPr>
        <w:t xml:space="preserve">. 监</w:t>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ascii="仿宋_GB2312" w:hAnsi="Times New Roman" w:eastAsia="仿宋_GB2312" w:cs="Times New Roman"/>
          <w:b w:val="0"/>
          <w:bCs w:val="0"/>
          <w:color w:val="000000"/>
        </w:rPr>
        <w:t xml:space="preserve">理人</w:t>
      </w:r>
      <w:bookmarkEnd w:id="333"/>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4.1监理人的一般规定</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关于监理人的监理内容：</w:t>
      </w:r>
      <w:r>
        <w:rPr>
          <w:rFonts w:hint="eastAsia" w:ascii="仿宋_GB2312" w:eastAsia="仿宋_GB2312"/>
          <w:b/>
          <w:color w:val="000000"/>
          <w:sz w:val="28"/>
          <w:szCs w:val="28"/>
          <w:u w:val="single"/>
        </w:rPr>
        <w:t xml:space="preserve">监理中标范围及与其相关工程的协调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b/>
          <w:color w:val="000000"/>
          <w:sz w:val="28"/>
          <w:szCs w:val="28"/>
          <w:u w:val="single"/>
        </w:rPr>
      </w:pPr>
      <w:r>
        <w:rPr>
          <w:rFonts w:hint="eastAsia" w:ascii="仿宋_GB2312" w:eastAsia="仿宋_GB2312"/>
          <w:color w:val="000000"/>
          <w:sz w:val="28"/>
          <w:szCs w:val="28"/>
        </w:rPr>
        <w:t xml:space="preserve">关于监理人的监理权限：</w:t>
      </w:r>
      <w:r>
        <w:rPr>
          <w:rFonts w:hint="eastAsia" w:ascii="仿宋_GB2312" w:eastAsia="仿宋_GB2312"/>
          <w:b/>
          <w:color w:val="000000"/>
          <w:sz w:val="28"/>
          <w:szCs w:val="28"/>
          <w:u w:val="single"/>
        </w:rPr>
        <w:t xml:space="preserve"> 发包人委托给监理单位和总监理工程师的职权：负责工程投资（造价）、工程质量、工程进度三大控制、合同管理、安全管理、施工现场协调、主持召开工程例会并编写会议纪要及“委托监理合同”约定的其它职权。具体详见委托监理合同及按相关规定执行。</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总监理工程师行使下列权利前应该得到发包人盖章确认，否则总监理工程师行使的该权利对发包人不发生效力： </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（1）发出可能引起工程范围的扩大或缩小、工程质量标准的提高或降低、合同价款增加、合同工期延长的工程变更指令或其他指令； </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（2）批准或同意承包人提出的追加或变更工程价款、补偿损失的申请； </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（3）批准或同意承包人提出的顺延工期的申请； </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（4）发出承包人暂停施工的指令； </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（5）确认承包人提出的工程竣工验收及甩项验收报告； </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一旦监理人未经发包人确认</w:t>
      </w:r>
      <w:r>
        <w:rPr>
          <w:rFonts w:hint="eastAsia" w:ascii="仿宋_GB2312" w:eastAsia="仿宋_GB2312"/>
          <w:b/>
          <w:color w:val="000000"/>
          <w:sz w:val="28"/>
          <w:szCs w:val="28"/>
          <w:u w:val="single"/>
        </w:rPr>
        <w:t xml:space="preserve">作出</w:t>
      </w:r>
      <w:r>
        <w:rPr>
          <w:rFonts w:hint="eastAsia" w:ascii="仿宋_GB2312" w:eastAsia="仿宋_GB2312"/>
          <w:b/>
          <w:color w:val="000000"/>
          <w:sz w:val="28"/>
          <w:szCs w:val="28"/>
          <w:u w:val="single"/>
        </w:rPr>
        <w:t xml:space="preserve">上述行为，承包人应该立即将该情况通知发包人，要求发包人予以追认，发包人未予追认的，监理人的该行动对发包人无约束力。</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承包人接受按照监理合同约定的规定进行监督管理，发包人与监理单位</w:t>
      </w:r>
      <w:r>
        <w:rPr>
          <w:rFonts w:hint="eastAsia" w:ascii="仿宋_GB2312" w:eastAsia="仿宋_GB2312"/>
          <w:b/>
          <w:color w:val="000000"/>
          <w:sz w:val="28"/>
          <w:szCs w:val="28"/>
          <w:u w:val="single"/>
        </w:rPr>
        <w:t xml:space="preserve">签定</w:t>
      </w:r>
      <w:r>
        <w:rPr>
          <w:rFonts w:hint="eastAsia" w:ascii="仿宋_GB2312" w:eastAsia="仿宋_GB2312"/>
          <w:b/>
          <w:color w:val="000000"/>
          <w:sz w:val="28"/>
          <w:szCs w:val="28"/>
          <w:u w:val="single"/>
        </w:rPr>
        <w:t xml:space="preserve">的监理合同作为本合同的附件。</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有关发包人的指令、通知在发包人代表和总监理工程师签字后方有</w:t>
      </w:r>
      <w:r>
        <w:rPr>
          <w:rFonts w:hint="eastAsia" w:ascii="仿宋_GB2312" w:eastAsia="仿宋_GB2312"/>
          <w:b/>
          <w:color w:val="000000"/>
          <w:sz w:val="28"/>
          <w:szCs w:val="28"/>
          <w:u w:val="single"/>
        </w:rPr>
        <w:t xml:space="preserve">效，但总监理工程师无权解除本合同规定的承包人的任何义务。</w:t>
      </w:r>
      <w:r/>
    </w:p>
    <w:p>
      <w:pPr>
        <w:ind w:firstLine="562"/>
        <w:jc w:val="left"/>
        <w:spacing w:line="480" w:lineRule="exact"/>
        <w:rPr>
          <w:rFonts w:ascii="仿宋_GB2312" w:eastAsia="仿宋_GB2312"/>
          <w:color w:val="000000"/>
          <w:sz w:val="28"/>
          <w:szCs w:val="28"/>
        </w:rPr>
      </w:pPr>
      <w:r>
        <w:rPr>
          <w:rFonts w:hint="eastAsia" w:ascii="仿宋_GB2312" w:eastAsia="仿宋_GB2312"/>
          <w:b/>
          <w:color w:val="000000"/>
          <w:sz w:val="28"/>
          <w:szCs w:val="28"/>
          <w:u w:val="single"/>
        </w:rPr>
        <w:t xml:space="preserve">发包人代表和总监理工程师可委派有关具体管理人员，承担自己部分权利和职责，发包人代表和总监理工程师委派有关具体管理人员如有权签证，则需发包人代表和总监理工程师以书面通知承包人明确其权限和范围      </w:t>
      </w:r>
      <w:r>
        <w:rPr>
          <w:rFonts w:hint="eastAsia" w:ascii="仿宋_GB2312" w:eastAsia="仿宋_GB2312"/>
          <w:color w:val="000000"/>
          <w:sz w:val="28"/>
          <w:szCs w:val="28"/>
        </w:rPr>
        <w:t xml:space="preserve">。 </w:t>
      </w:r>
      <w:r/>
    </w:p>
    <w:p>
      <w:pPr>
        <w:ind w:firstLine="560"/>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关于监理人在施工现场的办公场所、生活场所的提供和费用承担的约定：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4.2 监理人员</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总监理工程师：</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姓    名：</w:t>
      </w:r>
      <w:r>
        <w:rPr>
          <w:rFonts w:hint="eastAsia" w:ascii="仿宋_GB2312" w:hAnsi="Times New Roman" w:eastAsia="仿宋_GB2312"/>
          <w:b/>
          <w:color w:val="000000"/>
          <w:sz w:val="28"/>
          <w:szCs w:val="28"/>
          <w:u w:val="single"/>
        </w:rPr>
        <w:t xml:space="preserve"> </w:t>
      </w:r>
      <w:r>
        <w:rPr>
          <w:rFonts w:hint="eastAsia" w:ascii="仿宋_GB2312" w:hAnsi="Times New Roman" w:eastAsia="仿宋_GB2312"/>
          <w:b/>
          <w:color w:val="000000"/>
          <w:sz w:val="28"/>
          <w:szCs w:val="28"/>
          <w:u w:val="single"/>
        </w:rPr>
        <w:t xml:space="preserve">钱永</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职    </w:t>
      </w:r>
      <w:r>
        <w:rPr>
          <w:rFonts w:hint="eastAsia" w:ascii="仿宋_GB2312" w:eastAsia="仿宋_GB2312"/>
          <w:sz w:val="28"/>
          <w:szCs w:val="28"/>
        </w:rPr>
        <w:t xml:space="preserve">务</w:t>
      </w:r>
      <w:r>
        <w:rPr>
          <w:rFonts w:hint="eastAsia" w:ascii="仿宋_GB2312" w:eastAsia="仿宋_GB2312"/>
          <w:sz w:val="28"/>
          <w:szCs w:val="28"/>
        </w:rPr>
        <w:t xml:space="preserve">：</w:t>
      </w:r>
      <w:r>
        <w:rPr>
          <w:rFonts w:hint="eastAsia" w:ascii="仿宋_GB2312" w:eastAsia="仿宋_GB2312"/>
          <w:sz w:val="28"/>
          <w:szCs w:val="28"/>
          <w:u w:val="single"/>
        </w:rPr>
        <w:t xml:space="preserve"></w:t>
      </w:r>
      <w:r>
        <w:rPr>
          <w:rFonts w:hint="eastAsia" w:ascii="仿宋_GB2312" w:eastAsia="仿宋_GB2312"/>
          <w:b/>
          <w:sz w:val="28"/>
          <w:szCs w:val="28"/>
          <w:u w:val="single"/>
        </w:rPr>
        <w:t xml:space="preserve">    </w:t>
      </w:r>
      <w:r>
        <w:rPr>
          <w:rFonts w:hint="eastAsia" w:ascii="仿宋_GB2312" w:eastAsia="仿宋_GB2312"/>
          <w:b/>
          <w:color w:val="000000"/>
          <w:sz w:val="28"/>
          <w:szCs w:val="28"/>
          <w:u w:val="single"/>
        </w:rPr>
        <w:t xml:space="preserve">总监        </w:t>
      </w:r>
      <w:r>
        <w:rPr>
          <w:rFonts w:hint="eastAsia" w:ascii="仿宋_GB2312" w:eastAsia="仿宋_GB2312"/>
          <w:sz w:val="28"/>
          <w:szCs w:val="28"/>
          <w:u w:val="single"/>
        </w:rPr>
        <w:t xml:space="preserve"> 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监理工程师执业资格证书号：</w:t>
      </w:r>
      <w:r>
        <w:rPr>
          <w:rFonts w:hint="eastAsia" w:ascii="仿宋_GB2312" w:eastAsia="仿宋_GB2312"/>
          <w:b/>
          <w:sz w:val="28"/>
          <w:szCs w:val="28"/>
          <w:u w:val="single"/>
        </w:rPr>
        <w:t xml:space="preserve">  </w:t>
      </w:r>
      <w:r>
        <w:rPr>
          <w:rFonts w:hint="eastAsia" w:ascii="仿宋_GB2312" w:hAnsi="Times New Roman" w:eastAsia="仿宋_GB2312"/>
          <w:b/>
          <w:color w:val="000000"/>
          <w:sz w:val="28"/>
          <w:szCs w:val="28"/>
          <w:u w:val="single"/>
        </w:rPr>
        <w:t xml:space="preserve">32018181</w:t>
      </w:r>
      <w:r>
        <w:rPr>
          <w:rFonts w:hint="eastAsia" w:ascii="仿宋_GB2312" w:eastAsia="仿宋_GB2312"/>
          <w:b/>
          <w:color w:val="000000"/>
          <w:sz w:val="28"/>
          <w:szCs w:val="28"/>
          <w:u w:val="single"/>
        </w:rPr>
        <w:t xml:space="preserve">  </w:t>
      </w:r>
      <w:r>
        <w:rPr>
          <w:rFonts w:hint="eastAsia" w:ascii="仿宋_GB2312" w:eastAsia="仿宋_GB2312"/>
          <w:b/>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联系电话：</w:t>
      </w:r>
      <w:r>
        <w:rPr>
          <w:rFonts w:hint="eastAsia" w:ascii="仿宋_GB2312" w:eastAsia="仿宋_GB2312"/>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b/>
          <w:color w:val="000000"/>
          <w:sz w:val="28"/>
          <w:szCs w:val="28"/>
          <w:u w:val="single"/>
        </w:rPr>
        <w:t xml:space="preserve">/</w:t>
      </w:r>
      <w:r>
        <w:rPr>
          <w:rFonts w:hint="eastAsia" w:ascii="仿宋_GB2312" w:eastAsia="仿宋_GB2312"/>
          <w:sz w:val="28"/>
          <w:szCs w:val="28"/>
          <w:u w:val="single"/>
        </w:rPr>
        <w:t xml:space="preserve">   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电子信箱：</w:t>
      </w:r>
      <w:r>
        <w:rPr>
          <w:rFonts w:hint="eastAsia" w:ascii="仿宋_GB2312" w:eastAsia="仿宋_GB2312"/>
          <w:sz w:val="28"/>
          <w:szCs w:val="28"/>
          <w:u w:val="single"/>
        </w:rPr>
        <w:t xml:space="preserve"></w:t>
      </w:r>
      <w:r>
        <w:rPr>
          <w:rFonts w:hint="eastAsia" w:ascii="仿宋_GB2312" w:eastAsia="仿宋_GB2312"/>
          <w:b/>
          <w:color w:val="000000"/>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通信地址：</w:t>
      </w:r>
      <w:r>
        <w:rPr>
          <w:rFonts w:hint="eastAsia" w:ascii="仿宋_GB2312" w:eastAsia="仿宋_GB2312"/>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关于监理人的其他约定：</w:t>
      </w:r>
      <w:r>
        <w:rPr>
          <w:rFonts w:hint="eastAsia" w:ascii="仿宋_GB2312" w:eastAsia="仿宋_GB2312"/>
          <w:color w:val="000000"/>
          <w:sz w:val="28"/>
          <w:szCs w:val="28"/>
          <w:u w:val="single"/>
        </w:rPr>
        <w:t xml:space="preserve"></w:t>
      </w:r>
      <w:r>
        <w:rPr>
          <w:rFonts w:hint="eastAsia" w:ascii="仿宋_GB2312" w:eastAsia="仿宋_GB2312"/>
          <w:b/>
          <w:color w:val="000000"/>
          <w:sz w:val="28"/>
          <w:szCs w:val="28"/>
          <w:u w:val="single"/>
        </w:rPr>
        <w:t xml:space="preserve">任何涉及工程质量、工期、安全、标准、造价以及其他可能引起工程造价变化的设计变更、签证、索赔及批准均须经总监理工程师签字并经发包人代表签字并加盖发包人公章后方能有效   </w:t>
      </w:r>
      <w:r>
        <w:rPr>
          <w:rFonts w:hint="eastAsia" w:ascii="仿宋_GB2312" w:eastAsia="仿宋_GB2312"/>
          <w:color w:val="000000"/>
          <w:sz w:val="28"/>
          <w:szCs w:val="28"/>
          <w:u w:val="single"/>
        </w:rPr>
        <w:t xml:space="preserve"></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4.4 商定或确定</w:t>
      </w:r>
      <w:r/>
    </w:p>
    <w:p>
      <w:pPr>
        <w:ind w:firstLine="560"/>
        <w:spacing w:line="480" w:lineRule="exact"/>
        <w:rPr>
          <w:rFonts w:ascii="仿宋_GB2312" w:eastAsia="仿宋_GB2312"/>
          <w:color w:val="000000"/>
          <w:sz w:val="28"/>
          <w:szCs w:val="28"/>
        </w:rPr>
      </w:pPr>
      <w:r/>
      <w:bookmarkStart w:id="345" w:name="_Toc267251418"/>
      <w:r>
        <w:rPr>
          <w:rFonts w:hint="eastAsia" w:ascii="仿宋_GB2312" w:eastAsia="仿宋_GB2312"/>
          <w:color w:val="000000"/>
          <w:sz w:val="28"/>
          <w:szCs w:val="28"/>
        </w:rPr>
        <w:t xml:space="preserve">在发包人和承包人不能通过协商达成一致意见时，发包人授权监理人对以下事项进行确定：</w:t>
      </w:r>
      <w:r/>
    </w:p>
    <w:p>
      <w:pPr>
        <w:ind w:firstLine="560"/>
        <w:jc w:val="left"/>
        <w:spacing w:line="480" w:lineRule="exact"/>
        <w:tabs>
          <w:tab w:val="left" w:pos="8820" w:leader="none"/>
        </w:tabs>
        <w:rPr>
          <w:rFonts w:ascii="仿宋_GB2312" w:eastAsia="仿宋_GB2312"/>
          <w:color w:val="000000"/>
          <w:sz w:val="28"/>
          <w:szCs w:val="28"/>
        </w:rPr>
      </w:pPr>
      <w:r>
        <w:rPr>
          <w:rFonts w:hint="eastAsia" w:ascii="仿宋_GB2312" w:eastAsia="仿宋_GB2312"/>
          <w:color w:val="000000"/>
          <w:sz w:val="28"/>
          <w:szCs w:val="28"/>
        </w:rPr>
        <w:t xml:space="preserve">（1）</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按通用条款</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（3）</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spacing w:after="120" w:line="480" w:lineRule="exact"/>
        <w:rPr>
          <w:rFonts w:ascii="仿宋_GB2312" w:eastAsia="仿宋_GB2312"/>
          <w:color w:val="000000"/>
          <w:sz w:val="28"/>
          <w:szCs w:val="28"/>
        </w:rPr>
      </w:pPr>
      <w:r/>
      <w:bookmarkStart w:id="346" w:name="_Toc351203637"/>
      <w:r>
        <w:rPr>
          <w:rFonts w:hint="eastAsia" w:ascii="仿宋_GB2312" w:hAnsi="Times New Roman" w:eastAsia="仿宋_GB2312"/>
          <w:color w:val="000000"/>
          <w:sz w:val="28"/>
          <w:szCs w:val="28"/>
        </w:rPr>
        <w:t xml:space="preserve">5</w:t>
      </w:r>
      <w:bookmarkStart w:id="347" w:name="_Toc296891203"/>
      <w:r/>
      <w:bookmarkStart w:id="348" w:name="_Toc296890991"/>
      <w:r/>
      <w:bookmarkStart w:id="349" w:name="_Toc296346664"/>
      <w:r/>
      <w:bookmarkStart w:id="350" w:name="_Toc297120463"/>
      <w:r/>
      <w:bookmarkStart w:id="351" w:name="_Toc292559872"/>
      <w:r/>
      <w:bookmarkStart w:id="352" w:name="_Toc296503163"/>
      <w:r/>
      <w:bookmarkStart w:id="353" w:name="_Toc296944502"/>
      <w:r/>
      <w:bookmarkStart w:id="354" w:name="_Toc296347162"/>
      <w:r/>
      <w:bookmarkStart w:id="355" w:name="_Toc292559367"/>
      <w:r/>
      <w:bookmarkStart w:id="356" w:name="_Toc297048349"/>
      <w:r/>
      <w:bookmarkEnd w:id="345"/>
      <w:r>
        <w:rPr>
          <w:rFonts w:hint="eastAsia" w:ascii="仿宋_GB2312" w:hAnsi="Times New Roman" w:eastAsia="仿宋_GB2312"/>
          <w:color w:val="000000"/>
          <w:sz w:val="28"/>
          <w:szCs w:val="28"/>
        </w:rPr>
        <w:t xml:space="preserve">. 工程质量</w:t>
      </w:r>
      <w:bookmarkEnd w:id="346"/>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5.1 质量要求</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5</w:t>
      </w:r>
      <w:bookmarkStart w:id="357" w:name="_Toc303539106"/>
      <w:r/>
      <w:bookmarkStart w:id="358" w:name="_Toc297123496"/>
      <w:r/>
      <w:bookmarkStart w:id="359" w:name="_Toc300934949"/>
      <w:r/>
      <w:bookmarkStart w:id="360" w:name="_Toc318581164"/>
      <w:r/>
      <w:bookmarkStart w:id="361" w:name="_Toc304295527"/>
      <w:r/>
      <w:bookmarkStart w:id="362" w:name="_Toc312677997"/>
      <w:r/>
      <w:bookmarkStart w:id="363" w:name="_Toc297216155"/>
      <w:r>
        <w:rPr>
          <w:rFonts w:hint="eastAsia" w:ascii="仿宋_GB2312" w:eastAsia="仿宋_GB2312"/>
          <w:sz w:val="28"/>
          <w:szCs w:val="28"/>
        </w:rPr>
        <w:t xml:space="preserve">.1.1 特殊质量标准和要求：</w:t>
      </w:r>
      <w:r/>
    </w:p>
    <w:p>
      <w:pPr>
        <w:ind w:firstLine="560"/>
        <w:jc w:val="left"/>
        <w:spacing w:line="480" w:lineRule="exact"/>
        <w:rPr>
          <w:rFonts w:hint="eastAsia" w:ascii="仿宋_GB2312" w:hAnsi="宋体" w:eastAsia="仿宋_GB2312"/>
          <w:sz w:val="28"/>
          <w:szCs w:val="28"/>
          <w:u w:val="single"/>
        </w:rPr>
      </w:pPr>
      <w:r>
        <w:rPr>
          <w:rFonts w:hint="eastAsia" w:ascii="仿宋_GB2312" w:hAnsi="宋体" w:eastAsia="仿宋_GB2312"/>
          <w:sz w:val="28"/>
          <w:szCs w:val="28"/>
          <w:u w:val="single"/>
        </w:rPr>
        <w:t xml:space="preserve">1、</w:t>
      </w:r>
      <w:r>
        <w:rPr>
          <w:rFonts w:hint="eastAsia" w:ascii="仿宋_GB2312" w:hAnsi="宋体" w:eastAsia="仿宋_GB2312"/>
          <w:b/>
          <w:sz w:val="28"/>
          <w:szCs w:val="28"/>
          <w:u w:val="single"/>
        </w:rPr>
        <w:t xml:space="preserve">合格；</w:t>
      </w:r>
      <w:r>
        <w:rPr>
          <w:rFonts w:hint="eastAsia" w:ascii="仿宋_GB2312" w:hAnsi="宋体" w:eastAsia="仿宋_GB2312"/>
          <w:sz w:val="28"/>
          <w:szCs w:val="28"/>
          <w:u w:val="single"/>
        </w:rPr>
        <w:t xml:space="preserve"> </w:t>
      </w:r>
      <w:r/>
    </w:p>
    <w:p>
      <w:pPr>
        <w:ind w:firstLine="560"/>
        <w:jc w:val="left"/>
        <w:spacing w:line="480" w:lineRule="exact"/>
        <w:rPr>
          <w:rFonts w:hint="eastAsia" w:ascii="仿宋_GB2312" w:hAnsi="宋体" w:eastAsia="仿宋_GB2312"/>
          <w:b/>
          <w:sz w:val="28"/>
          <w:szCs w:val="28"/>
          <w:u w:val="single"/>
        </w:rPr>
      </w:pPr>
      <w:r>
        <w:rPr>
          <w:rFonts w:hint="eastAsia" w:ascii="仿宋_GB2312" w:hAnsi="宋体" w:eastAsia="仿宋_GB2312"/>
          <w:sz w:val="28"/>
          <w:szCs w:val="28"/>
          <w:u w:val="single"/>
        </w:rPr>
        <w:t xml:space="preserve">2、</w:t>
      </w:r>
      <w:r>
        <w:rPr>
          <w:rFonts w:hint="eastAsia" w:ascii="仿宋_GB2312" w:hAnsi="仿宋_GB2312" w:eastAsia="仿宋_GB2312" w:cs="仿宋_GB2312"/>
          <w:b/>
          <w:bCs/>
          <w:sz w:val="30"/>
          <w:szCs w:val="32"/>
          <w:u w:val="single"/>
        </w:rPr>
        <w:t xml:space="preserve">/</w:t>
      </w:r>
      <w:r>
        <w:rPr>
          <w:rFonts w:hint="eastAsia" w:ascii="仿宋_GB2312" w:hAnsi="宋体" w:eastAsia="仿宋_GB2312"/>
          <w:sz w:val="28"/>
          <w:szCs w:val="28"/>
          <w:u w:val="single"/>
        </w:rPr>
        <w:t xml:space="preserve"> </w:t>
      </w:r>
      <w:r>
        <w:rPr>
          <w:rFonts w:hint="eastAsia" w:ascii="仿宋_GB2312" w:hAnsi="宋体" w:eastAsia="仿宋_GB2312"/>
          <w:b/>
          <w:sz w:val="28"/>
          <w:szCs w:val="28"/>
          <w:u w:val="single"/>
        </w:rPr>
        <w:t xml:space="preserve">。</w:t>
      </w:r>
      <w:r/>
    </w:p>
    <w:p>
      <w:pPr>
        <w:ind w:firstLine="554"/>
        <w:jc w:val="left"/>
        <w:spacing w:line="480" w:lineRule="exact"/>
        <w:rPr>
          <w:rFonts w:hint="eastAsia" w:ascii="仿宋_GB2312" w:hAnsi="宋体" w:eastAsia="仿宋_GB2312"/>
          <w:sz w:val="28"/>
          <w:szCs w:val="28"/>
          <w:u w:val="single"/>
        </w:rPr>
      </w:pPr>
      <w:r>
        <w:rPr>
          <w:rFonts w:hint="eastAsia" w:ascii="仿宋_GB2312" w:hAnsi="宋体" w:eastAsia="仿宋_GB2312"/>
          <w:sz w:val="28"/>
          <w:szCs w:val="28"/>
        </w:rPr>
        <w:t xml:space="preserve">关于工程奖项的约定：</w:t>
      </w:r>
      <w:r>
        <w:rPr>
          <w:rFonts w:hint="eastAsia" w:ascii="仿宋_GB2312" w:hAnsi="宋体" w:eastAsia="仿宋_GB2312"/>
          <w:b/>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hAnsi="宋体" w:eastAsia="仿宋_GB2312"/>
          <w:sz w:val="28"/>
          <w:szCs w:val="28"/>
          <w:u w:val="single"/>
        </w:rPr>
        <w:t xml:space="preserve"> </w:t>
      </w:r>
      <w:r>
        <w:rPr>
          <w:rFonts w:hint="eastAsia" w:ascii="仿宋_GB2312" w:hAnsi="宋体" w:eastAsia="仿宋_GB2312"/>
          <w:b/>
          <w:sz w:val="28"/>
          <w:szCs w:val="28"/>
          <w:u w:val="single"/>
        </w:rPr>
        <w:t xml:space="preserve">。   </w:t>
      </w:r>
      <w:r>
        <w:rPr>
          <w:rFonts w:hint="eastAsia" w:ascii="仿宋_GB2312" w:hAnsi="仿宋_GB2312" w:eastAsia="仿宋_GB2312" w:cs="仿宋_GB2312"/>
          <w:b/>
          <w:bCs/>
          <w:sz w:val="30"/>
          <w:szCs w:val="32"/>
          <w:u w:val="single"/>
        </w:rPr>
        <w:t xml:space="preserve">  </w:t>
      </w:r>
      <w:r>
        <w:rPr>
          <w:rFonts w:hint="eastAsia" w:ascii="仿宋_GB2312" w:hAnsi="宋体" w:eastAsia="仿宋_GB2312"/>
          <w:b/>
          <w:sz w:val="28"/>
          <w:szCs w:val="28"/>
          <w:u w:val="single"/>
        </w:rPr>
        <w:t xml:space="preserve">   </w:t>
      </w:r>
      <w:r>
        <w:rPr>
          <w:rFonts w:hint="eastAsia" w:ascii="仿宋_GB2312" w:hAnsi="宋体" w:eastAsia="仿宋_GB2312"/>
          <w:sz w:val="28"/>
          <w:szCs w:val="28"/>
          <w:u w:val="single"/>
        </w:rPr>
        <w:t xml:space="preserve">   </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5.3 隐蔽工程检查</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5.3.2承包人提前通知监理人隐蔽工程检查的期限的约定：</w:t>
      </w:r>
      <w:r>
        <w:rPr>
          <w:rFonts w:hint="eastAsia" w:ascii="仿宋_GB2312" w:eastAsia="仿宋_GB2312"/>
          <w:b/>
          <w:sz w:val="28"/>
          <w:szCs w:val="28"/>
          <w:u w:val="single"/>
        </w:rPr>
        <w:t xml:space="preserve">提前24小时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监理人不能按时进行检查时，应提前</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24 </w:t>
      </w:r>
      <w:r>
        <w:rPr>
          <w:rFonts w:hint="eastAsia" w:ascii="仿宋_GB2312" w:eastAsia="仿宋_GB2312"/>
          <w:sz w:val="28"/>
          <w:szCs w:val="28"/>
        </w:rPr>
        <w:t xml:space="preserve">小时提交书面延期要求。</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关于延期最长不得超过：</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 48 </w:t>
      </w:r>
      <w:r>
        <w:rPr>
          <w:rFonts w:hint="eastAsia" w:ascii="仿宋_GB2312" w:eastAsia="仿宋_GB2312"/>
          <w:sz w:val="28"/>
          <w:szCs w:val="28"/>
          <w:u w:val="single"/>
        </w:rPr>
        <w:t xml:space="preserve"> </w:t>
      </w:r>
      <w:r>
        <w:rPr>
          <w:rFonts w:hint="eastAsia" w:ascii="仿宋_GB2312" w:eastAsia="仿宋_GB2312"/>
          <w:sz w:val="28"/>
          <w:szCs w:val="28"/>
        </w:rPr>
        <w:t xml:space="preserve">小时。</w:t>
      </w:r>
      <w:r/>
    </w:p>
    <w:p>
      <w:pPr>
        <w:pStyle w:val="859"/>
        <w:spacing w:before="120" w:after="120" w:line="480" w:lineRule="exact"/>
        <w:rPr>
          <w:rFonts w:ascii="仿宋_GB2312" w:hAnsi="Times New Roman" w:eastAsia="仿宋_GB2312"/>
          <w:b w:val="0"/>
          <w:bCs w:val="0"/>
          <w:color w:val="000000"/>
        </w:rPr>
      </w:pPr>
      <w:r/>
      <w:bookmarkStart w:id="364" w:name="_Toc351203638"/>
      <w:r>
        <w:rPr>
          <w:rFonts w:hint="eastAsia" w:ascii="仿宋_GB2312" w:hAnsi="Times New Roman" w:eastAsia="仿宋_GB2312" w:cs="Times New Roman"/>
          <w:b w:val="0"/>
          <w:bCs w:val="0"/>
          <w:color w:val="000000"/>
        </w:rPr>
        <w:t xml:space="preserve">6. 安全文明施工与环境保护</w:t>
      </w:r>
      <w:bookmarkEnd w:id="364"/>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6.1安全文明施工</w:t>
      </w:r>
      <w:r/>
    </w:p>
    <w:p>
      <w:pPr>
        <w:ind w:firstLine="560"/>
        <w:jc w:val="left"/>
        <w:spacing w:line="480" w:lineRule="exact"/>
        <w:rPr>
          <w:rFonts w:ascii="仿宋_GB2312" w:eastAsia="仿宋_GB2312"/>
          <w:color w:val="000000"/>
          <w:sz w:val="28"/>
          <w:szCs w:val="28"/>
          <w:u w:val="single"/>
        </w:rPr>
      </w:pPr>
      <w:r>
        <w:rPr>
          <w:rFonts w:hint="eastAsia" w:ascii="仿宋_GB2312" w:eastAsia="仿宋_GB2312"/>
          <w:sz w:val="28"/>
          <w:szCs w:val="28"/>
        </w:rPr>
        <w:t xml:space="preserve">6.1.1</w:t>
      </w:r>
      <w:r>
        <w:rPr>
          <w:rFonts w:hint="eastAsia" w:ascii="仿宋_GB2312" w:eastAsia="仿宋_GB2312"/>
          <w:color w:val="000000"/>
          <w:sz w:val="28"/>
          <w:szCs w:val="28"/>
        </w:rPr>
        <w:t xml:space="preserve"> 项目安全生产的达标目标及相应事项的约定：</w:t>
      </w:r>
      <w:r/>
    </w:p>
    <w:p>
      <w:pPr>
        <w:ind w:firstLine="562"/>
        <w:jc w:val="left"/>
        <w:spacing w:line="480" w:lineRule="exact"/>
        <w:rPr>
          <w:rFonts w:ascii="仿宋_GB2312" w:eastAsia="仿宋_GB2312"/>
          <w:b/>
          <w:sz w:val="28"/>
          <w:szCs w:val="28"/>
          <w:u w:val="single"/>
        </w:rPr>
      </w:pPr>
      <w:r>
        <w:rPr>
          <w:rFonts w:hint="eastAsia" w:ascii="仿宋_GB2312" w:eastAsia="仿宋_GB2312"/>
          <w:b/>
          <w:sz w:val="28"/>
          <w:szCs w:val="28"/>
          <w:u w:val="single"/>
        </w:rPr>
        <w:t xml:space="preserve">承包人应遵守工程建设安全生产有关管理规定，严格按现行安全标准组织施工，并随时接受行业安全检查人员依法实施的监督检查，采取必要的安全防护措施，消除事故隐患。</w:t>
      </w:r>
      <w:r/>
    </w:p>
    <w:p>
      <w:pPr>
        <w:ind w:firstLine="562"/>
        <w:jc w:val="left"/>
        <w:spacing w:line="480" w:lineRule="exact"/>
        <w:rPr>
          <w:rFonts w:ascii="仿宋_GB2312" w:eastAsia="仿宋_GB2312"/>
          <w:b/>
          <w:sz w:val="28"/>
          <w:szCs w:val="28"/>
          <w:u w:val="single"/>
        </w:rPr>
      </w:pPr>
      <w:r>
        <w:rPr>
          <w:rFonts w:hint="eastAsia" w:ascii="仿宋_GB2312" w:eastAsia="仿宋_GB2312"/>
          <w:b/>
          <w:sz w:val="28"/>
          <w:szCs w:val="28"/>
          <w:u w:val="single"/>
        </w:rPr>
        <w:t xml:space="preserve">承包人在施工期间，应严格执行国家、省、苏州市、常熟市和发包人有关建设工程安全、文明施工的规定，由于管理不善引起政府有关部门罚款或责令停工整改等，其发生的费用或导致的损失应由承包人自行承担，且工期不予顺延，在施工单位整改前发包人保留因此而缓付工程进度款的权利。</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6.1.4 关于治安保卫的特别约定：</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根据工程需要，安排施工照明、看守、围栏和安全防护措施，承包人应雇佣保安员在整个合同期间内每天24小时在现场站岗，以保卫工程、运送至现场的材料以及现场办公室，承包人应负责执行警卫工作，使现场免遭盗窃和损害。因未履行上述义务而造成的工程、财产、人员伤亡时，承包人承担责任  </w:t>
      </w:r>
      <w:r>
        <w:rPr>
          <w:rFonts w:hint="eastAsia" w:ascii="仿宋_GB2312" w:eastAsia="仿宋_GB2312"/>
          <w:sz w:val="28"/>
          <w:szCs w:val="28"/>
        </w:rPr>
        <w:t xml:space="preserve">。</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关于编制施工场地治安管理计划的约定：</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承包人应根据工程特点和现场实际情况编制临时用电施工方案、安全生产管理办法、各项安全防范应急预案，经监理人审批同意后报发包人备案</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6.1.5 文明施工</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合同当事人对文明施工的要求：</w:t>
      </w:r>
      <w:r>
        <w:rPr>
          <w:rFonts w:hint="eastAsia" w:ascii="仿宋_GB2312" w:hAnsi="宋体" w:eastAsia="仿宋_GB2312"/>
          <w:sz w:val="28"/>
          <w:szCs w:val="28"/>
          <w:u w:val="single"/>
        </w:rPr>
        <w:t xml:space="preserve">    </w:t>
      </w:r>
      <w:r>
        <w:rPr>
          <w:rFonts w:hint="eastAsia" w:ascii="仿宋_GB2312" w:hAnsi="宋体" w:eastAsia="仿宋_GB2312"/>
          <w:b/>
          <w:sz w:val="28"/>
          <w:szCs w:val="28"/>
          <w:u w:val="single"/>
        </w:rPr>
        <w:t xml:space="preserve">按通用条款</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6.1.6 关于安全文明施工费支付比例和支付期限的约定：</w:t>
      </w:r>
      <w:r>
        <w:rPr>
          <w:rFonts w:hint="eastAsia" w:ascii="仿宋_GB2312" w:eastAsia="仿宋_GB2312"/>
          <w:b/>
          <w:sz w:val="28"/>
          <w:szCs w:val="28"/>
          <w:u w:val="single"/>
        </w:rPr>
        <w:t xml:space="preserve">不支付</w:t>
      </w:r>
      <w:r>
        <w:rPr>
          <w:rFonts w:hint="eastAsia" w:ascii="仿宋_GB2312" w:eastAsia="仿宋_GB2312"/>
          <w:sz w:val="28"/>
          <w:szCs w:val="28"/>
        </w:rPr>
        <w:t xml:space="preserve">。</w:t>
      </w:r>
      <w:r/>
    </w:p>
    <w:p>
      <w:pPr>
        <w:pStyle w:val="859"/>
        <w:spacing w:before="120" w:after="120" w:line="480" w:lineRule="exact"/>
        <w:rPr>
          <w:rFonts w:ascii="仿宋_GB2312" w:hAnsi="Times New Roman" w:eastAsia="仿宋_GB2312"/>
          <w:b w:val="0"/>
          <w:bCs w:val="0"/>
          <w:color w:val="000000"/>
        </w:rPr>
      </w:pPr>
      <w:r/>
      <w:bookmarkStart w:id="365" w:name="_Toc351203639"/>
      <w:r/>
      <w:bookmarkEnd w:id="357"/>
      <w:r/>
      <w:bookmarkEnd w:id="358"/>
      <w:r/>
      <w:bookmarkEnd w:id="359"/>
      <w:r/>
      <w:bookmarkEnd w:id="360"/>
      <w:r/>
      <w:bookmarkEnd w:id="361"/>
      <w:r/>
      <w:bookmarkEnd w:id="362"/>
      <w:r/>
      <w:bookmarkEnd w:id="363"/>
      <w:r>
        <w:rPr>
          <w:rFonts w:hint="eastAsia" w:ascii="仿宋_GB2312" w:hAnsi="Times New Roman" w:eastAsia="仿宋_GB2312" w:cs="Times New Roman"/>
          <w:b w:val="0"/>
          <w:bCs w:val="0"/>
          <w:color w:val="000000"/>
        </w:rPr>
        <w:t xml:space="preserve">7. 工期和进度</w:t>
      </w:r>
      <w:bookmarkEnd w:id="365"/>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7.1 施工组织设计</w:t>
      </w:r>
      <w:r/>
    </w:p>
    <w:p>
      <w:pPr>
        <w:ind w:firstLine="560"/>
        <w:jc w:val="left"/>
        <w:spacing w:line="480" w:lineRule="exact"/>
        <w:rPr>
          <w:rFonts w:ascii="仿宋_GB2312" w:eastAsia="仿宋_GB2312"/>
          <w:b/>
          <w:sz w:val="28"/>
          <w:szCs w:val="28"/>
          <w:u w:val="single"/>
        </w:rPr>
      </w:pPr>
      <w:r>
        <w:rPr>
          <w:rFonts w:hint="eastAsia" w:ascii="仿宋_GB2312" w:eastAsia="仿宋_GB2312"/>
          <w:sz w:val="28"/>
          <w:szCs w:val="28"/>
        </w:rPr>
        <w:t xml:space="preserve">7.1.1 </w:t>
      </w:r>
      <w:r>
        <w:rPr>
          <w:rFonts w:hint="eastAsia" w:ascii="仿宋_GB2312" w:eastAsia="仿宋_GB2312"/>
          <w:color w:val="000000"/>
          <w:sz w:val="28"/>
          <w:szCs w:val="28"/>
        </w:rPr>
        <w:t xml:space="preserve">合同当事人约定的施工组织设计应包括的其他内容：</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 承包人须在开工前7天内提交详细的包括已明确的所有专业分包工程的施工组织设计及进度计划表。施工组织设计和进度计划表应当说明施工时间、采取的方法、程序、分段和次序以及每个阶段估计需要的时间以及发包人要求列明的其他事项。</w:t>
      </w:r>
      <w:r/>
    </w:p>
    <w:p>
      <w:pPr>
        <w:ind w:firstLine="560"/>
        <w:jc w:val="left"/>
        <w:spacing w:line="480" w:lineRule="exact"/>
        <w:rPr>
          <w:rFonts w:ascii="仿宋_GB2312" w:eastAsia="仿宋_GB2312"/>
          <w:color w:val="000000"/>
          <w:sz w:val="28"/>
          <w:szCs w:val="28"/>
        </w:rPr>
      </w:pPr>
      <w:r>
        <w:rPr>
          <w:rFonts w:hint="eastAsia" w:ascii="仿宋_GB2312" w:eastAsia="仿宋_GB2312"/>
          <w:sz w:val="28"/>
          <w:szCs w:val="28"/>
        </w:rPr>
        <w:t xml:space="preserve">7.1.2</w:t>
      </w:r>
      <w:r>
        <w:rPr>
          <w:rFonts w:hint="eastAsia" w:ascii="仿宋_GB2312" w:eastAsia="仿宋_GB2312"/>
          <w:color w:val="000000"/>
          <w:sz w:val="28"/>
          <w:szCs w:val="28"/>
        </w:rPr>
        <w:t xml:space="preserve"> 施工组织设计的提交和修改</w:t>
      </w:r>
      <w:r/>
    </w:p>
    <w:p>
      <w:pPr>
        <w:ind w:left="1" w:firstLine="112"/>
        <w:jc w:val="left"/>
        <w:spacing w:line="480" w:lineRule="exact"/>
        <w:tabs>
          <w:tab w:val="left" w:pos="1260" w:leader="none"/>
        </w:tabs>
        <w:rPr>
          <w:rFonts w:hint="eastAsia" w:ascii="仿宋_GB2312" w:hAnsi="宋体" w:eastAsia="仿宋_GB2312"/>
          <w:b/>
          <w:sz w:val="28"/>
          <w:szCs w:val="28"/>
          <w:u w:val="single"/>
        </w:rPr>
      </w:pPr>
      <w:r>
        <w:rPr>
          <w:rFonts w:hint="eastAsia" w:ascii="仿宋_GB2312" w:eastAsia="仿宋_GB2312"/>
          <w:color w:val="000000"/>
          <w:sz w:val="28"/>
          <w:szCs w:val="28"/>
        </w:rPr>
        <w:t xml:space="preserve">承包人提交详细施工组织设计的期限的约定：</w:t>
      </w:r>
      <w:r>
        <w:rPr>
          <w:rFonts w:hint="eastAsia" w:ascii="仿宋_GB2312" w:eastAsia="仿宋_GB2312"/>
          <w:sz w:val="28"/>
          <w:szCs w:val="28"/>
          <w:u w:val="single"/>
        </w:rPr>
        <w:t xml:space="preserve"> </w:t>
      </w:r>
      <w:r>
        <w:rPr>
          <w:rFonts w:hint="eastAsia" w:ascii="仿宋_GB2312" w:eastAsia="仿宋_GB2312"/>
          <w:b/>
          <w:color w:val="000000"/>
          <w:sz w:val="28"/>
          <w:szCs w:val="28"/>
          <w:u w:val="single"/>
        </w:rPr>
        <w:t xml:space="preserve">开工前</w:t>
      </w:r>
      <w:r>
        <w:rPr>
          <w:rFonts w:hint="eastAsia" w:ascii="仿宋_GB2312" w:eastAsia="仿宋_GB2312"/>
          <w:b/>
          <w:color w:val="000000"/>
          <w:sz w:val="28"/>
          <w:szCs w:val="28"/>
        </w:rPr>
        <w:t xml:space="preserve">。</w:t>
      </w:r>
      <w:r/>
    </w:p>
    <w:p>
      <w:pPr>
        <w:ind w:firstLine="560"/>
        <w:jc w:val="left"/>
        <w:spacing w:line="480" w:lineRule="exact"/>
        <w:rPr>
          <w:rFonts w:ascii="仿宋_GB2312" w:eastAsia="仿宋_GB2312"/>
          <w:b/>
          <w:sz w:val="28"/>
          <w:szCs w:val="28"/>
          <w:u w:val="single"/>
        </w:rPr>
      </w:pPr>
      <w:r>
        <w:rPr>
          <w:rFonts w:hint="eastAsia" w:ascii="仿宋_GB2312" w:eastAsia="仿宋_GB2312"/>
          <w:color w:val="000000"/>
          <w:sz w:val="28"/>
          <w:szCs w:val="28"/>
        </w:rPr>
        <w:t xml:space="preserve">发包人和监理人在收到详细的施工组织设计后确认或提出修改意见的期限：</w:t>
      </w:r>
      <w:r>
        <w:rPr>
          <w:rFonts w:hint="eastAsia" w:ascii="仿宋_GB2312" w:eastAsia="仿宋_GB2312"/>
          <w:b/>
          <w:sz w:val="28"/>
          <w:szCs w:val="28"/>
          <w:u w:val="single"/>
        </w:rPr>
        <w:t xml:space="preserve">  收到后一周内。发包人或监理人对施工组织设计的审批并不表示其承担相关责任，承包人应根据规范、图纸、施工协议的约定的质量要求、时间进度、造价控制要求完成施工。</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7</w:t>
      </w:r>
      <w:bookmarkStart w:id="366" w:name="_Toc312678005"/>
      <w:r/>
      <w:bookmarkStart w:id="367" w:name="_Toc300934966"/>
      <w:r/>
      <w:bookmarkStart w:id="368" w:name="_Toc297216173"/>
      <w:r/>
      <w:bookmarkStart w:id="369" w:name="_Toc304295541"/>
      <w:r/>
      <w:bookmarkStart w:id="370" w:name="_Toc312677479"/>
      <w:r/>
      <w:bookmarkStart w:id="371" w:name="_Toc303539123"/>
      <w:r/>
      <w:bookmarkStart w:id="372" w:name="_Toc297123514"/>
      <w:r>
        <w:rPr>
          <w:rFonts w:hint="eastAsia" w:ascii="仿宋_GB2312" w:eastAsia="仿宋_GB2312"/>
          <w:color w:val="000000"/>
          <w:sz w:val="28"/>
          <w:szCs w:val="28"/>
        </w:rPr>
        <w:t xml:space="preserve">.2 施工进度计划</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7.2.2 施工进度计划的修订</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发包人和监理人在收到修订的施工进度计划后确认或提出修改意见的期限：</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 收到后一周内，若在施工期间有特殊情况出现，发包人认为必须修改已认可的</w:t>
      </w:r>
      <w:r>
        <w:rPr>
          <w:rFonts w:hint="eastAsia" w:ascii="仿宋_GB2312" w:eastAsia="仿宋_GB2312"/>
          <w:b/>
          <w:sz w:val="28"/>
          <w:szCs w:val="28"/>
          <w:u w:val="single"/>
        </w:rPr>
        <w:t xml:space="preserve">施工组织设计划及进度</w:t>
      </w:r>
      <w:r>
        <w:rPr>
          <w:rFonts w:hint="eastAsia" w:ascii="仿宋_GB2312" w:eastAsia="仿宋_GB2312"/>
          <w:b/>
          <w:sz w:val="28"/>
          <w:szCs w:val="28"/>
          <w:u w:val="single"/>
        </w:rPr>
        <w:t xml:space="preserve">计划表，承包人须按发包人要求修改其施工组织设计及进度计划表，所有资料在发包人发出要求后的4天内提交，同时详细说明其修改依据及为确保最终完工时间而采取的解决方案 。</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7.3 开工</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7.3.1 开工准备</w:t>
      </w:r>
      <w:r/>
    </w:p>
    <w:p>
      <w:pPr>
        <w:ind w:firstLine="645"/>
        <w:jc w:val="left"/>
        <w:spacing w:line="480" w:lineRule="exact"/>
        <w:rPr>
          <w:rFonts w:ascii="仿宋_GB2312" w:eastAsia="仿宋_GB2312"/>
          <w:sz w:val="28"/>
          <w:szCs w:val="28"/>
          <w:u w:val="single"/>
        </w:rPr>
      </w:pPr>
      <w:r>
        <w:rPr>
          <w:rFonts w:hint="eastAsia" w:ascii="仿宋_GB2312" w:eastAsia="仿宋_GB2312"/>
          <w:color w:val="000000"/>
          <w:sz w:val="28"/>
          <w:szCs w:val="28"/>
        </w:rPr>
        <w:t xml:space="preserve">关于承包人提交工程开工</w:t>
      </w:r>
      <w:r>
        <w:rPr>
          <w:rFonts w:hint="eastAsia" w:ascii="仿宋_GB2312" w:eastAsia="仿宋_GB2312"/>
          <w:color w:val="000000"/>
          <w:sz w:val="28"/>
          <w:szCs w:val="28"/>
        </w:rPr>
        <w:t xml:space="preserve">报审表</w:t>
      </w:r>
      <w:r>
        <w:rPr>
          <w:rFonts w:hint="eastAsia" w:ascii="仿宋_GB2312" w:eastAsia="仿宋_GB2312"/>
          <w:color w:val="000000"/>
          <w:sz w:val="28"/>
          <w:szCs w:val="28"/>
        </w:rPr>
        <w:t xml:space="preserve">的期限：</w:t>
      </w:r>
      <w:r>
        <w:rPr>
          <w:rFonts w:hint="eastAsia" w:ascii="仿宋_GB2312" w:eastAsia="仿宋_GB2312"/>
          <w:b/>
          <w:sz w:val="28"/>
          <w:szCs w:val="28"/>
          <w:u w:val="single"/>
        </w:rPr>
        <w:t xml:space="preserve">按甲方派单为准  </w:t>
      </w:r>
      <w:r>
        <w:rPr>
          <w:rFonts w:hint="eastAsia" w:ascii="仿宋_GB2312" w:eastAsia="仿宋_GB2312"/>
          <w:bCs/>
          <w:sz w:val="28"/>
          <w:szCs w:val="28"/>
        </w:rPr>
        <w:t xml:space="preserve">。</w:t>
      </w:r>
      <w:r/>
    </w:p>
    <w:p>
      <w:pPr>
        <w:ind w:firstLine="645"/>
        <w:jc w:val="left"/>
        <w:spacing w:line="480" w:lineRule="exact"/>
        <w:rPr>
          <w:rFonts w:ascii="仿宋_GB2312" w:eastAsia="仿宋_GB2312"/>
          <w:sz w:val="28"/>
          <w:szCs w:val="28"/>
          <w:u w:val="single"/>
        </w:rPr>
      </w:pPr>
      <w:r>
        <w:rPr>
          <w:rFonts w:hint="eastAsia" w:ascii="仿宋_GB2312" w:eastAsia="仿宋_GB2312"/>
          <w:color w:val="000000"/>
          <w:sz w:val="28"/>
          <w:szCs w:val="28"/>
        </w:rPr>
        <w:t xml:space="preserve">关于发包人应完成的其他开工准备工作及期限：</w:t>
      </w:r>
      <w:r>
        <w:rPr>
          <w:rFonts w:hint="eastAsia" w:ascii="仿宋_GB2312" w:eastAsia="仿宋_GB2312"/>
          <w:b/>
          <w:sz w:val="28"/>
          <w:szCs w:val="28"/>
          <w:u w:val="single"/>
        </w:rPr>
        <w:t xml:space="preserve">按甲方派单为准</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jc w:val="left"/>
        <w:spacing w:line="480" w:lineRule="exact"/>
        <w:rPr>
          <w:rFonts w:ascii="仿宋_GB2312" w:eastAsia="仿宋_GB2312"/>
          <w:sz w:val="28"/>
          <w:szCs w:val="28"/>
          <w:u w:val="single"/>
        </w:rPr>
      </w:pPr>
      <w:r>
        <w:rPr>
          <w:rFonts w:hint="eastAsia" w:ascii="仿宋_GB2312" w:eastAsia="仿宋_GB2312"/>
          <w:color w:val="000000"/>
          <w:sz w:val="28"/>
          <w:szCs w:val="28"/>
        </w:rPr>
        <w:t xml:space="preserve">关于承包人应完成的其他开工准备工作及期限：</w:t>
      </w:r>
      <w:r>
        <w:rPr>
          <w:rFonts w:hint="eastAsia" w:ascii="仿宋_GB2312" w:eastAsia="仿宋_GB2312"/>
          <w:b/>
          <w:sz w:val="28"/>
          <w:szCs w:val="28"/>
          <w:u w:val="single"/>
        </w:rPr>
        <w:t xml:space="preserve">按甲方派单为准</w:t>
      </w:r>
      <w:r>
        <w:rPr>
          <w:rFonts w:hint="eastAsia" w:ascii="仿宋_GB2312" w:eastAsia="仿宋_GB2312"/>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7.3.2开工通知</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因发包人原因造成监理人未能在计划开工日期之日起</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w:t>
      </w:r>
      <w:r>
        <w:rPr>
          <w:rFonts w:hint="eastAsia" w:ascii="仿宋_GB2312" w:eastAsia="仿宋_GB2312"/>
          <w:color w:val="000000"/>
          <w:sz w:val="28"/>
          <w:szCs w:val="28"/>
        </w:rPr>
        <w:t xml:space="preserve">天内发出开工通知的，承包人有权提出价格调整要求，或者解除合同。</w:t>
      </w:r>
      <w:bookmarkEnd w:id="366"/>
      <w:bookmarkEnd w:id="367"/>
      <w:bookmarkEnd w:id="368"/>
      <w:bookmarkEnd w:id="369"/>
      <w:bookmarkEnd w:id="370"/>
      <w:bookmarkEnd w:id="371"/>
      <w:bookmarkEnd w:id="372"/>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7.4 测量放线</w:t>
      </w:r>
      <w:r/>
    </w:p>
    <w:p>
      <w:pPr>
        <w:ind w:firstLine="560"/>
        <w:jc w:val="left"/>
        <w:spacing w:line="480" w:lineRule="exact"/>
        <w:rPr>
          <w:rFonts w:ascii="仿宋_GB2312" w:eastAsia="仿宋_GB2312"/>
          <w:sz w:val="28"/>
          <w:szCs w:val="28"/>
          <w:u w:val="single"/>
        </w:rPr>
      </w:pPr>
      <w:r>
        <w:rPr>
          <w:rFonts w:hint="eastAsia" w:ascii="仿宋_GB2312" w:eastAsia="仿宋_GB2312"/>
          <w:sz w:val="28"/>
          <w:szCs w:val="28"/>
        </w:rPr>
        <w:t xml:space="preserve">7.4.1发包人通过监理人向承包人提供测量基准点、基准线和水准点及其书面资料的期限：</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图纸会审及交底后一周内，承包人应根据发包人提供的相关数据，结合实际情况进行审核，如因审核不严导致工程不符合规划及施工图要求的，承包人应承担相应责任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7</w:t>
      </w:r>
      <w:bookmarkStart w:id="373" w:name="_Toc304295546"/>
      <w:r/>
      <w:bookmarkStart w:id="374" w:name="_Toc312678010"/>
      <w:r/>
      <w:bookmarkStart w:id="375" w:name="_Toc303539125"/>
      <w:r/>
      <w:bookmarkStart w:id="376" w:name="_Toc312677484"/>
      <w:r/>
      <w:bookmarkStart w:id="377" w:name="_Toc300934968"/>
      <w:r/>
      <w:bookmarkStart w:id="378" w:name="_Toc297123516"/>
      <w:r/>
      <w:bookmarkStart w:id="379" w:name="_Toc297216175"/>
      <w:r>
        <w:rPr>
          <w:rFonts w:hint="eastAsia" w:ascii="仿宋_GB2312" w:eastAsia="仿宋_GB2312"/>
          <w:color w:val="000000"/>
          <w:sz w:val="28"/>
          <w:szCs w:val="28"/>
        </w:rPr>
        <w:t xml:space="preserve">.5 工期延误</w:t>
      </w:r>
      <w:bookmarkEnd w:id="373"/>
      <w:bookmarkEnd w:id="374"/>
      <w:bookmarkEnd w:id="375"/>
      <w:bookmarkEnd w:id="376"/>
      <w:bookmarkEnd w:id="377"/>
      <w:bookmarkEnd w:id="378"/>
      <w:bookmarkEnd w:id="379"/>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7.5.1 因发包人原因导致工期延误</w:t>
      </w:r>
      <w:r/>
    </w:p>
    <w:p>
      <w:pPr>
        <w:ind w:firstLine="562"/>
        <w:jc w:val="left"/>
        <w:spacing w:line="480" w:lineRule="exact"/>
        <w:rPr>
          <w:rFonts w:hint="eastAsia" w:ascii="仿宋_GB2312" w:hAnsi="宋体" w:eastAsia="仿宋_GB2312"/>
          <w:b/>
          <w:sz w:val="28"/>
          <w:szCs w:val="28"/>
          <w:u w:val="single"/>
        </w:rPr>
      </w:pPr>
      <w:r>
        <w:rPr>
          <w:rFonts w:hint="eastAsia" w:eastAsia="仿宋_GB2312"/>
          <w:b/>
          <w:bCs/>
          <w:sz w:val="28"/>
          <w:szCs w:val="32"/>
        </w:rPr>
        <w:t xml:space="preserve">通用条款第</w:t>
      </w:r>
      <w:r>
        <w:rPr>
          <w:rFonts w:hint="eastAsia" w:eastAsia="仿宋_GB2312"/>
          <w:b/>
          <w:bCs/>
          <w:sz w:val="28"/>
          <w:szCs w:val="32"/>
        </w:rPr>
        <w:t xml:space="preserve">7.5.1</w:t>
      </w:r>
      <w:r>
        <w:rPr>
          <w:rFonts w:hint="eastAsia" w:eastAsia="仿宋_GB2312"/>
          <w:b/>
          <w:bCs/>
          <w:sz w:val="28"/>
          <w:szCs w:val="32"/>
        </w:rPr>
        <w:t xml:space="preserve">条全部内容替换为：</w:t>
      </w:r>
      <w:r>
        <w:rPr>
          <w:rFonts w:hint="eastAsia" w:ascii="仿宋_GB2312" w:hAnsi="宋体" w:eastAsia="仿宋_GB2312"/>
          <w:b/>
          <w:sz w:val="28"/>
          <w:szCs w:val="28"/>
          <w:u w:val="single"/>
        </w:rPr>
        <w:t xml:space="preserve">因发包人原因或不可抗力导致的工期延误，发包人根据实际情况决定是否顺延工期。如遇停水、停电、停气，承包人应通过自备临时装置等方式自行解决，工期与费用不予调整   。</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7</w:t>
      </w:r>
      <w:bookmarkStart w:id="380" w:name="_Toc312677486"/>
      <w:r/>
      <w:bookmarkStart w:id="381" w:name="_Toc312678012"/>
      <w:r/>
      <w:bookmarkStart w:id="382" w:name="_Toc318581169"/>
      <w:r/>
      <w:bookmarkStart w:id="383" w:name="_Toc303539127"/>
      <w:r/>
      <w:bookmarkStart w:id="384" w:name="_Toc297123518"/>
      <w:r/>
      <w:bookmarkStart w:id="385" w:name="_Toc297216177"/>
      <w:r/>
      <w:bookmarkStart w:id="386" w:name="_Toc304295548"/>
      <w:r/>
      <w:bookmarkStart w:id="387" w:name="_Toc300934970"/>
      <w:r>
        <w:rPr>
          <w:rFonts w:hint="eastAsia" w:ascii="仿宋_GB2312" w:eastAsia="仿宋_GB2312"/>
          <w:sz w:val="28"/>
          <w:szCs w:val="28"/>
        </w:rPr>
        <w:t xml:space="preserve">.5.2 因承包人原因导致工期延误</w:t>
      </w:r>
      <w:bookmarkEnd w:id="380"/>
      <w:bookmarkEnd w:id="381"/>
      <w:bookmarkEnd w:id="382"/>
      <w:r/>
    </w:p>
    <w:p>
      <w:pPr>
        <w:ind w:firstLine="560"/>
        <w:spacing w:line="360" w:lineRule="auto"/>
        <w:rPr>
          <w:rFonts w:ascii="仿宋_GB2312" w:eastAsia="仿宋_GB2312"/>
          <w:sz w:val="28"/>
          <w:szCs w:val="28"/>
        </w:rPr>
      </w:pPr>
      <w:r>
        <w:rPr>
          <w:rFonts w:hint="eastAsia" w:ascii="仿宋_GB2312" w:eastAsia="仿宋_GB2312"/>
          <w:sz w:val="28"/>
          <w:szCs w:val="28"/>
        </w:rPr>
        <w:t xml:space="preserve">因</w:t>
      </w:r>
      <w:bookmarkStart w:id="388" w:name="_Toc318581170"/>
      <w:r/>
      <w:bookmarkStart w:id="389" w:name="_Toc312678013"/>
      <w:r/>
      <w:bookmarkStart w:id="390" w:name="_Toc312677487"/>
      <w:r>
        <w:rPr>
          <w:rFonts w:hint="eastAsia" w:ascii="仿宋_GB2312" w:eastAsia="仿宋_GB2312"/>
          <w:sz w:val="28"/>
          <w:szCs w:val="28"/>
        </w:rPr>
        <w:t xml:space="preserve">承包人原因造成工期延误，逾期竣工违约金的计算方法为：因承包人原因造成工期延误，逾期竣工违约金的计算方法为： </w:t>
      </w:r>
      <w:r/>
    </w:p>
    <w:p>
      <w:pPr>
        <w:ind w:firstLine="562"/>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1、承包人方未能在合同约定工期向发包人提供全部竣工验收文件并移交工程的，则每逾期一日，承包人须向发包人按照合同总价款的万分之五支付违约金。承包人明确知道此规定的法律后果。如造成发包人实际损失超过该违约金的，承包人还应按</w:t>
      </w:r>
      <w:r>
        <w:rPr>
          <w:rFonts w:hint="eastAsia" w:ascii="仿宋_GB2312" w:hAnsi="宋体" w:eastAsia="仿宋_GB2312"/>
          <w:b/>
          <w:sz w:val="28"/>
          <w:szCs w:val="28"/>
          <w:u w:val="single"/>
        </w:rPr>
        <w:t xml:space="preserve">实予以</w:t>
      </w:r>
      <w:r>
        <w:rPr>
          <w:rFonts w:hint="eastAsia" w:ascii="仿宋_GB2312" w:hAnsi="宋体" w:eastAsia="仿宋_GB2312"/>
          <w:b/>
          <w:sz w:val="28"/>
          <w:szCs w:val="28"/>
          <w:u w:val="single"/>
        </w:rPr>
        <w:t xml:space="preserve">赔偿。如发包人实际损失未超过违约金的，承包人仍按该标准支付违约金，不再以任何方式或理由要求调整。</w:t>
      </w:r>
      <w:r/>
    </w:p>
    <w:p>
      <w:pPr>
        <w:ind w:firstLine="562"/>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2、承包人在施工过程中工程主要节点 (具体按照总监理工程师确认的承包人申报的总控实施计划) ，实际施工进度比进度计划推迟时，承包人应在下一个工程主要节点完工前赶上进度计划，否则将视情况每推迟一天按1万元处罚，费用直接从进度款中扣除。若本工程按时竣</w:t>
      </w:r>
      <w:r>
        <w:rPr>
          <w:rFonts w:hint="eastAsia" w:ascii="仿宋_GB2312" w:hAnsi="宋体" w:eastAsia="仿宋_GB2312"/>
          <w:b/>
          <w:sz w:val="28"/>
          <w:szCs w:val="28"/>
          <w:u w:val="single"/>
        </w:rPr>
        <w:t xml:space="preserve">工，本处罚条款所扣金额将无息返还承包人；若本工程未按时竣工，本处罚条款所扣金额将</w:t>
      </w:r>
      <w:r>
        <w:rPr>
          <w:rFonts w:hint="eastAsia" w:ascii="仿宋_GB2312" w:hAnsi="宋体" w:eastAsia="仿宋_GB2312"/>
          <w:b/>
          <w:sz w:val="28"/>
          <w:szCs w:val="28"/>
          <w:u w:val="single"/>
        </w:rPr>
        <w:t xml:space="preserve">不</w:t>
      </w:r>
      <w:r>
        <w:rPr>
          <w:rFonts w:hint="eastAsia" w:ascii="仿宋_GB2312" w:hAnsi="宋体" w:eastAsia="仿宋_GB2312"/>
          <w:b/>
          <w:sz w:val="28"/>
          <w:szCs w:val="28"/>
          <w:u w:val="single"/>
        </w:rPr>
        <w:t xml:space="preserve">返还承包人。此条违约金与第1条逾期竣工违约金不重复，同时计取。</w:t>
      </w:r>
      <w:r/>
    </w:p>
    <w:p>
      <w:pPr>
        <w:ind w:firstLine="562"/>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3、逾期超过30日，承包人仍未完成交付工程的，则发包人有权解除合同，承包人除承担合同解除前的违约责任外，还应承</w:t>
      </w:r>
      <w:r>
        <w:rPr>
          <w:rFonts w:hint="eastAsia" w:ascii="仿宋_GB2312" w:hAnsi="宋体" w:eastAsia="仿宋_GB2312"/>
          <w:b/>
          <w:sz w:val="28"/>
          <w:szCs w:val="28"/>
          <w:u w:val="single"/>
        </w:rPr>
        <w:t xml:space="preserve">担按照</w:t>
      </w:r>
      <w:r>
        <w:rPr>
          <w:rFonts w:hint="eastAsia" w:ascii="仿宋_GB2312" w:hAnsi="宋体" w:eastAsia="仿宋_GB2312"/>
          <w:b/>
          <w:sz w:val="28"/>
          <w:szCs w:val="28"/>
          <w:u w:val="single"/>
        </w:rPr>
        <w:t xml:space="preserve">因承包人原因导致合同解除的违约责任。发包人选择不解除本合同的，从逾期交付的第31日起，则每逾期一日，承包人须向发包人按照工程合同总额的千分之五支付违约金，并赔偿发包人全部损失（包括期得利润损失）。</w:t>
      </w:r>
      <w:r/>
    </w:p>
    <w:p>
      <w:pPr>
        <w:ind w:firstLine="562"/>
        <w:jc w:val="left"/>
        <w:spacing w:line="480" w:lineRule="exact"/>
        <w:rPr>
          <w:rFonts w:ascii="仿宋_GB2312" w:eastAsia="仿宋_GB2312"/>
          <w:b/>
          <w:bCs/>
          <w:sz w:val="28"/>
          <w:szCs w:val="28"/>
          <w:u w:val="single"/>
        </w:rPr>
      </w:pPr>
      <w:r>
        <w:rPr>
          <w:rFonts w:hint="eastAsia" w:ascii="仿宋_GB2312" w:hAnsi="宋体" w:eastAsia="仿宋_GB2312"/>
          <w:b/>
          <w:sz w:val="28"/>
          <w:szCs w:val="28"/>
          <w:u w:val="single"/>
        </w:rPr>
        <w:t xml:space="preserve">4、当累计完成工程量不足计划进度的50％时，可认为承包人无能力按期履行合同，发包人有权终止合同，并由承包人承担一切损失。</w:t>
      </w:r>
      <w:bookmarkEnd w:id="383"/>
      <w:bookmarkEnd w:id="384"/>
      <w:bookmarkEnd w:id="385"/>
      <w:bookmarkEnd w:id="386"/>
      <w:bookmarkEnd w:id="387"/>
      <w:bookmarkEnd w:id="388"/>
      <w:bookmarkEnd w:id="389"/>
      <w:bookmarkEnd w:id="390"/>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因承包人原因造成工期延误，逾</w:t>
      </w:r>
      <w:bookmarkStart w:id="391" w:name="_Toc318581171"/>
      <w:r/>
      <w:bookmarkStart w:id="392" w:name="_Toc312678014"/>
      <w:r>
        <w:rPr>
          <w:rFonts w:hint="eastAsia" w:ascii="仿宋_GB2312" w:eastAsia="仿宋_GB2312"/>
          <w:sz w:val="28"/>
          <w:szCs w:val="28"/>
        </w:rPr>
        <w:t xml:space="preserve">期竣工违约金的上限：</w:t>
      </w:r>
      <w:r>
        <w:rPr>
          <w:rFonts w:hint="eastAsia" w:ascii="仿宋_GB2312" w:hAnsi="宋体" w:eastAsia="仿宋_GB2312"/>
          <w:b/>
          <w:sz w:val="28"/>
          <w:szCs w:val="28"/>
          <w:u w:val="single"/>
        </w:rPr>
        <w:t xml:space="preserve">无上限</w:t>
      </w:r>
      <w:r>
        <w:rPr>
          <w:rFonts w:hint="eastAsia" w:ascii="仿宋_GB2312" w:eastAsia="仿宋_GB2312"/>
          <w:b/>
          <w:sz w:val="28"/>
          <w:szCs w:val="28"/>
          <w:u w:val="single"/>
        </w:rPr>
        <w:t xml:space="preserve"> </w:t>
      </w:r>
      <w:bookmarkEnd w:id="391"/>
      <w:r/>
      <w:bookmarkEnd w:id="392"/>
      <w:r>
        <w:rPr>
          <w:rFonts w:hint="eastAsia" w:ascii="仿宋_GB2312" w:eastAsia="仿宋_GB2312"/>
          <w:sz w:val="28"/>
          <w:szCs w:val="28"/>
        </w:rPr>
        <w:t xml:space="preserve">。</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7</w:t>
      </w:r>
      <w:bookmarkStart w:id="393" w:name="_Toc300934971"/>
      <w:r/>
      <w:bookmarkStart w:id="394" w:name="_Toc312678015"/>
      <w:r/>
      <w:bookmarkStart w:id="395" w:name="_Toc297123519"/>
      <w:r/>
      <w:bookmarkStart w:id="396" w:name="_Toc303539128"/>
      <w:r/>
      <w:bookmarkStart w:id="397" w:name="_Toc297216178"/>
      <w:r/>
      <w:bookmarkStart w:id="398" w:name="_Toc304295549"/>
      <w:r>
        <w:rPr>
          <w:rFonts w:hint="eastAsia" w:ascii="仿宋_GB2312" w:eastAsia="仿宋_GB2312"/>
          <w:sz w:val="28"/>
          <w:szCs w:val="28"/>
        </w:rPr>
        <w:t xml:space="preserve">.6 不</w:t>
      </w:r>
      <w:bookmarkEnd w:id="393"/>
      <w:r/>
      <w:bookmarkEnd w:id="394"/>
      <w:r/>
      <w:bookmarkEnd w:id="395"/>
      <w:r/>
      <w:bookmarkEnd w:id="396"/>
      <w:r/>
      <w:bookmarkEnd w:id="397"/>
      <w:r/>
      <w:bookmarkEnd w:id="398"/>
      <w:r>
        <w:rPr>
          <w:rFonts w:hint="eastAsia" w:ascii="仿宋_GB2312" w:eastAsia="仿宋_GB2312"/>
          <w:sz w:val="28"/>
          <w:szCs w:val="28"/>
        </w:rPr>
        <w:t xml:space="preserve">利物质条件</w:t>
      </w:r>
      <w:r/>
    </w:p>
    <w:p>
      <w:pPr>
        <w:ind w:firstLine="560"/>
        <w:jc w:val="left"/>
        <w:spacing w:line="480" w:lineRule="exact"/>
        <w:rPr>
          <w:rFonts w:ascii="仿宋_GB2312" w:eastAsia="仿宋_GB2312"/>
          <w:sz w:val="28"/>
          <w:szCs w:val="28"/>
        </w:rPr>
      </w:pPr>
      <w:r/>
      <w:bookmarkStart w:id="399" w:name="_Toc312678016"/>
      <w:r/>
      <w:bookmarkStart w:id="400" w:name="_Toc297216179"/>
      <w:r/>
      <w:bookmarkStart w:id="401" w:name="_Toc297123520"/>
      <w:r/>
      <w:bookmarkStart w:id="402" w:name="_Toc300934972"/>
      <w:r/>
      <w:bookmarkStart w:id="403" w:name="_Toc318581172"/>
      <w:r/>
      <w:bookmarkStart w:id="404" w:name="_Toc304295550"/>
      <w:r/>
      <w:bookmarkStart w:id="405" w:name="_Toc303539129"/>
      <w:r>
        <w:rPr>
          <w:rFonts w:hint="eastAsia" w:ascii="仿宋_GB2312" w:eastAsia="仿宋_GB2312"/>
          <w:sz w:val="28"/>
          <w:szCs w:val="28"/>
        </w:rPr>
        <w:t xml:space="preserve">不利物质条件的其他情形和有关约定：</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按通用条款 </w:t>
      </w:r>
      <w:r>
        <w:rPr>
          <w:rFonts w:hint="eastAsia" w:ascii="仿宋_GB2312" w:eastAsia="仿宋_GB2312"/>
          <w:sz w:val="28"/>
          <w:szCs w:val="28"/>
          <w:u w:val="single"/>
        </w:rPr>
        <w:t xml:space="preserve">       </w:t>
      </w:r>
      <w:r>
        <w:rPr>
          <w:rFonts w:hint="eastAsia" w:ascii="仿宋_GB2312" w:eastAsia="仿宋_GB2312"/>
          <w:sz w:val="28"/>
          <w:szCs w:val="28"/>
        </w:rPr>
        <w:t xml:space="preserve">。</w:t>
      </w:r>
      <w:bookmarkEnd w:id="399"/>
      <w:bookmarkEnd w:id="400"/>
      <w:bookmarkEnd w:id="401"/>
      <w:bookmarkEnd w:id="402"/>
      <w:bookmarkEnd w:id="403"/>
      <w:bookmarkEnd w:id="404"/>
      <w:bookmarkEnd w:id="405"/>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7</w:t>
      </w:r>
      <w:bookmarkStart w:id="406" w:name="_Toc297123521"/>
      <w:r/>
      <w:bookmarkStart w:id="407" w:name="_Toc300934973"/>
      <w:r/>
      <w:bookmarkStart w:id="408" w:name="_Toc304295551"/>
      <w:r/>
      <w:bookmarkStart w:id="409" w:name="_Toc303539130"/>
      <w:r/>
      <w:bookmarkStart w:id="410" w:name="_Toc312678017"/>
      <w:r/>
      <w:bookmarkStart w:id="411" w:name="_Toc297216180"/>
      <w:r>
        <w:rPr>
          <w:rFonts w:hint="eastAsia" w:ascii="仿宋_GB2312" w:eastAsia="仿宋_GB2312"/>
          <w:color w:val="000000"/>
          <w:sz w:val="28"/>
          <w:szCs w:val="28"/>
        </w:rPr>
        <w:t xml:space="preserve">.7异常恶劣的气候条件</w:t>
      </w:r>
      <w:bookmarkEnd w:id="406"/>
      <w:bookmarkEnd w:id="407"/>
      <w:bookmarkEnd w:id="408"/>
      <w:bookmarkEnd w:id="409"/>
      <w:bookmarkEnd w:id="410"/>
      <w:bookmarkEnd w:id="411"/>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发包人和承包人同意以下情形视为异常恶劣的气候条件：</w:t>
      </w:r>
      <w:r/>
    </w:p>
    <w:p>
      <w:pPr>
        <w:ind w:firstLine="560"/>
        <w:spacing w:after="120" w:line="480" w:lineRule="exact"/>
        <w:rPr>
          <w:rFonts w:ascii="仿宋_GB2312" w:eastAsia="仿宋_GB2312"/>
          <w:sz w:val="28"/>
          <w:szCs w:val="28"/>
        </w:rPr>
      </w:pP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本合同工期是包括因异常恶劣气候或多雨天气造成的时间损失在内的，不能因为异常恶劣气候或多雨天气而要求延长工期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7.9 提前竣工的奖励</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7.9.2提前竣工的奖励：</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无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pStyle w:val="859"/>
        <w:spacing w:before="120" w:after="120" w:line="480" w:lineRule="exact"/>
        <w:rPr>
          <w:rFonts w:ascii="仿宋_GB2312" w:hAnsi="Times New Roman" w:eastAsia="仿宋_GB2312"/>
          <w:b w:val="0"/>
          <w:bCs w:val="0"/>
          <w:color w:val="000000"/>
        </w:rPr>
      </w:pPr>
      <w:r/>
      <w:bookmarkStart w:id="412" w:name="_Toc351203640"/>
      <w:r>
        <w:rPr>
          <w:rFonts w:hint="eastAsia" w:ascii="仿宋_GB2312" w:hAnsi="Times New Roman" w:eastAsia="仿宋_GB2312" w:cs="Times New Roman"/>
          <w:b w:val="0"/>
          <w:bCs w:val="0"/>
          <w:color w:val="000000"/>
        </w:rPr>
        <w:t xml:space="preserve">8. 材料与设备</w:t>
      </w:r>
      <w:bookmarkEnd w:id="412"/>
      <w:r/>
      <w:bookmarkEnd w:id="347"/>
      <w:bookmarkEnd w:id="348"/>
      <w:bookmarkEnd w:id="349"/>
      <w:bookmarkEnd w:id="350"/>
      <w:bookmarkEnd w:id="351"/>
      <w:bookmarkEnd w:id="352"/>
      <w:bookmarkEnd w:id="353"/>
      <w:bookmarkEnd w:id="354"/>
      <w:bookmarkEnd w:id="355"/>
      <w:bookmarkEnd w:id="356"/>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8</w:t>
      </w:r>
      <w:bookmarkStart w:id="413" w:name="_Toc297123527"/>
      <w:r/>
      <w:bookmarkStart w:id="414" w:name="_Toc296890995"/>
      <w:r/>
      <w:bookmarkStart w:id="415" w:name="_Toc312678019"/>
      <w:r/>
      <w:bookmarkStart w:id="416" w:name="_Toc297048353"/>
      <w:r/>
      <w:bookmarkStart w:id="417" w:name="_Toc297216186"/>
      <w:r/>
      <w:bookmarkStart w:id="418" w:name="_Toc297120467"/>
      <w:r/>
      <w:bookmarkStart w:id="419" w:name="_Toc292559877"/>
      <w:r/>
      <w:bookmarkStart w:id="420" w:name="_Toc296347166"/>
      <w:r/>
      <w:bookmarkStart w:id="421" w:name="_Toc296944506"/>
      <w:r/>
      <w:bookmarkStart w:id="422" w:name="_Toc292559372"/>
      <w:r/>
      <w:bookmarkStart w:id="423" w:name="_Toc280868654"/>
      <w:r/>
      <w:bookmarkStart w:id="424" w:name="_Toc303539136"/>
      <w:r/>
      <w:bookmarkStart w:id="425" w:name="_Toc304295556"/>
      <w:r/>
      <w:bookmarkStart w:id="426" w:name="_Toc312677493"/>
      <w:r/>
      <w:bookmarkStart w:id="427" w:name="_Toc296891207"/>
      <w:r/>
      <w:bookmarkStart w:id="428" w:name="_Toc300934979"/>
      <w:r/>
      <w:bookmarkStart w:id="429" w:name="_Toc296346668"/>
      <w:r/>
      <w:bookmarkStart w:id="430" w:name="_Toc296503167"/>
      <w:r/>
      <w:bookmarkStart w:id="431" w:name="_Toc280868656"/>
      <w:r/>
      <w:bookmarkStart w:id="432" w:name="_Toc280868655"/>
      <w:r/>
      <w:bookmarkStart w:id="433" w:name="_Toc267251424"/>
      <w:r>
        <w:rPr>
          <w:rFonts w:hint="eastAsia" w:ascii="仿宋_GB2312" w:eastAsia="仿宋_GB2312"/>
          <w:color w:val="000000"/>
          <w:sz w:val="28"/>
          <w:szCs w:val="28"/>
        </w:rPr>
        <w:t xml:space="preserve">.4材料与工程设备的保管与使用</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8</w:t>
      </w:r>
      <w:bookmarkStart w:id="434" w:name="_Toc292559878"/>
      <w:r/>
      <w:bookmarkStart w:id="435" w:name="_Toc292559373"/>
      <w:r/>
      <w:bookmarkStart w:id="436" w:name="_Toc296503168"/>
      <w:r/>
      <w:bookmarkStart w:id="437" w:name="_Toc297048354"/>
      <w:r/>
      <w:bookmarkStart w:id="438" w:name="_Toc300934980"/>
      <w:r/>
      <w:bookmarkStart w:id="439" w:name="_Toc297120468"/>
      <w:r/>
      <w:bookmarkStart w:id="440" w:name="_Toc297216187"/>
      <w:r/>
      <w:bookmarkStart w:id="441" w:name="_Toc296890996"/>
      <w:r/>
      <w:bookmarkStart w:id="442" w:name="_Toc296346669"/>
      <w:r/>
      <w:bookmarkStart w:id="443" w:name="_Toc297123528"/>
      <w:r/>
      <w:bookmarkStart w:id="444" w:name="_Toc296891208"/>
      <w:r/>
      <w:bookmarkStart w:id="445" w:name="_Toc303539137"/>
      <w:r/>
      <w:bookmarkStart w:id="446" w:name="_Toc312678020"/>
      <w:r/>
      <w:bookmarkStart w:id="447" w:name="_Toc296347167"/>
      <w:r/>
      <w:bookmarkStart w:id="448" w:name="_Toc312677494"/>
      <w:r/>
      <w:bookmarkStart w:id="449" w:name="_Toc304295557"/>
      <w:r/>
      <w:bookmarkStart w:id="450" w:name="_Toc296944507"/>
      <w:r/>
      <w:bookmarkStart w:id="451" w:name="_Toc318581173"/>
      <w:r>
        <w:rPr>
          <w:rFonts w:hint="eastAsia" w:ascii="仿宋_GB2312" w:eastAsia="仿宋_GB2312"/>
          <w:sz w:val="28"/>
          <w:szCs w:val="28"/>
        </w:rPr>
        <w:t xml:space="preserve">.4.1发包人供应的材料设备的保管费用的承担：</w:t>
      </w:r>
      <w:r>
        <w:rPr>
          <w:rFonts w:hint="eastAsia" w:ascii="仿宋_GB2312" w:eastAsia="仿宋_GB2312"/>
          <w:sz w:val="28"/>
          <w:szCs w:val="28"/>
          <w:u w:val="single"/>
        </w:rPr>
        <w:t xml:space="preserve"> </w:t>
      </w:r>
      <w:r>
        <w:rPr>
          <w:rFonts w:eastAsia="仿宋_GB2312"/>
          <w:szCs w:val="32"/>
          <w:u w:val="single"/>
        </w:rPr>
        <w:t xml:space="preserve"> </w:t>
      </w:r>
      <w:r>
        <w:rPr>
          <w:rFonts w:hint="eastAsia" w:ascii="仿宋_GB2312" w:eastAsia="仿宋_GB2312"/>
          <w:b/>
          <w:sz w:val="28"/>
          <w:szCs w:val="28"/>
          <w:u w:val="single"/>
        </w:rPr>
        <w:t xml:space="preserve">无甲供材</w:t>
      </w:r>
      <w:r>
        <w:rPr>
          <w:rFonts w:hint="eastAsia" w:ascii="仿宋_GB2312" w:eastAsia="仿宋_GB2312"/>
          <w:b/>
          <w:sz w:val="28"/>
          <w:szCs w:val="28"/>
          <w:u w:val="single"/>
        </w:rPr>
        <w:t xml:space="preserve">  </w:t>
      </w:r>
      <w:r>
        <w:rPr>
          <w:rFonts w:hint="eastAsia" w:ascii="仿宋_GB2312" w:eastAsia="仿宋_GB2312"/>
          <w:sz w:val="28"/>
          <w:szCs w:val="28"/>
        </w:rPr>
        <w:t xml:space="preserve">。</w:t>
      </w:r>
      <w:bookmarkEnd w:id="434"/>
      <w:r/>
      <w:bookmarkEnd w:id="435"/>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8.6 样品</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8.6.1 样品的报送与封存</w:t>
      </w:r>
      <w:r/>
    </w:p>
    <w:p>
      <w:pPr>
        <w:ind w:firstLine="560"/>
        <w:jc w:val="left"/>
        <w:spacing w:line="480" w:lineRule="exact"/>
        <w:rPr>
          <w:rFonts w:ascii="仿宋_GB2312" w:eastAsia="仿宋_GB2312"/>
          <w:sz w:val="28"/>
          <w:szCs w:val="28"/>
          <w:u w:val="single"/>
        </w:rPr>
      </w:pPr>
      <w:r>
        <w:rPr>
          <w:rFonts w:hint="eastAsia" w:ascii="仿宋_GB2312" w:eastAsia="仿宋_GB2312"/>
          <w:color w:val="000000"/>
          <w:sz w:val="28"/>
          <w:szCs w:val="28"/>
        </w:rPr>
        <w:t xml:space="preserve">需要承包人报送样品的材料或工程设备，样品的种类、名称、规格、数量要求：</w:t>
      </w:r>
      <w:r>
        <w:rPr>
          <w:rFonts w:hint="eastAsia" w:ascii="仿宋_GB2312" w:eastAsia="仿宋_GB2312"/>
          <w:color w:val="000000"/>
          <w:sz w:val="28"/>
          <w:szCs w:val="28"/>
          <w:u w:val="single"/>
        </w:rPr>
        <w:t xml:space="preserve">    </w:t>
      </w:r>
      <w:r>
        <w:rPr>
          <w:rFonts w:hint="eastAsia" w:ascii="仿宋_GB2312" w:eastAsia="仿宋_GB2312"/>
          <w:b/>
          <w:sz w:val="28"/>
          <w:szCs w:val="28"/>
          <w:u w:val="single"/>
        </w:rPr>
        <w:t xml:space="preserve">  符合产品质量规范要求，符合合同要求，提供产</w:t>
      </w:r>
      <w:r>
        <w:rPr>
          <w:rFonts w:hint="eastAsia" w:ascii="仿宋_GB2312" w:eastAsia="仿宋_GB2312"/>
          <w:b/>
          <w:sz w:val="28"/>
          <w:szCs w:val="28"/>
          <w:u w:val="single"/>
        </w:rPr>
        <w:t xml:space="preserve">品合格证，承包人须将经发包人认可的样本、样品保存在工地，作为以后验收工程的标准。发包人对任何样本、样品之认可，并不会免除或减轻承包人按合同文件所承担的义务与责任       </w:t>
      </w:r>
      <w:r>
        <w:rPr>
          <w:rFonts w:hint="eastAsia" w:ascii="仿宋_GB2312" w:eastAsia="仿宋_GB2312"/>
          <w:b/>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8.8 施工设备和临时设施</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8.8.1 承包人提供的施工设备和临时设施</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关于修建临时设施费用承担的约定：</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由承包人承担</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pStyle w:val="859"/>
        <w:spacing w:before="120" w:after="120" w:line="480" w:lineRule="exact"/>
        <w:rPr>
          <w:rFonts w:ascii="仿宋_GB2312" w:hAnsi="Times New Roman" w:eastAsia="仿宋_GB2312"/>
          <w:b w:val="0"/>
          <w:bCs w:val="0"/>
          <w:color w:val="000000"/>
        </w:rPr>
      </w:pPr>
      <w:r>
        <w:rPr>
          <w:rFonts w:hint="eastAsia" w:ascii="仿宋_GB2312" w:hAnsi="Times New Roman" w:eastAsia="仿宋_GB2312" w:cs="Times New Roman"/>
          <w:b w:val="0"/>
          <w:bCs w:val="0"/>
          <w:color w:val="000000"/>
        </w:rPr>
        <w:t xml:space="preserve"> </w:t>
      </w:r>
      <w:bookmarkStart w:id="452" w:name="_Toc351203641"/>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hint="eastAsia" w:ascii="仿宋_GB2312" w:hAnsi="Times New Roman" w:eastAsia="仿宋_GB2312" w:cs="Times New Roman"/>
          <w:b w:val="0"/>
          <w:bCs w:val="0"/>
          <w:color w:val="000000"/>
        </w:rPr>
        <w:t xml:space="preserve">9</w:t>
      </w:r>
      <w:bookmarkStart w:id="453" w:name="_Toc300934982"/>
      <w:r/>
      <w:bookmarkStart w:id="454" w:name="_Toc312678021"/>
      <w:r/>
      <w:bookmarkStart w:id="455" w:name="_Toc312677495"/>
      <w:r/>
      <w:bookmarkStart w:id="456" w:name="_Toc304295559"/>
      <w:r/>
      <w:bookmarkStart w:id="457" w:name="_Toc297123533"/>
      <w:r/>
      <w:bookmarkStart w:id="458" w:name="_Toc303539139"/>
      <w:r/>
      <w:bookmarkStart w:id="459" w:name="_Toc297216192"/>
      <w:r/>
      <w:bookmarkStart w:id="460" w:name="_Toc296891001"/>
      <w:r/>
      <w:bookmarkStart w:id="461" w:name="_Toc292559883"/>
      <w:r/>
      <w:bookmarkStart w:id="462" w:name="_Toc296503173"/>
      <w:r/>
      <w:bookmarkStart w:id="463" w:name="_Toc296891213"/>
      <w:r/>
      <w:bookmarkStart w:id="464" w:name="_Toc292559378"/>
      <w:r/>
      <w:bookmarkStart w:id="465" w:name="_Toc267251428"/>
      <w:r/>
      <w:bookmarkStart w:id="466" w:name="_Toc296347172"/>
      <w:r/>
      <w:bookmarkStart w:id="467" w:name="_Toc297048359"/>
      <w:r/>
      <w:bookmarkStart w:id="468" w:name="_Toc297120473"/>
      <w:r/>
      <w:bookmarkStart w:id="469" w:name="_Toc296346674"/>
      <w:r/>
      <w:bookmarkStart w:id="470" w:name="_Toc267251427"/>
      <w:r/>
      <w:bookmarkStart w:id="471" w:name="_Toc296944512"/>
      <w:r/>
      <w:bookmarkEnd w:id="431"/>
      <w:r/>
      <w:bookmarkEnd w:id="432"/>
      <w:r/>
      <w:bookmarkEnd w:id="433"/>
      <w:r>
        <w:rPr>
          <w:rFonts w:hint="eastAsia" w:ascii="仿宋_GB2312" w:hAnsi="Times New Roman" w:eastAsia="仿宋_GB2312" w:cs="Times New Roman"/>
          <w:b w:val="0"/>
          <w:bCs w:val="0"/>
          <w:color w:val="000000"/>
        </w:rPr>
        <w:t xml:space="preserve">. 试验与检验</w:t>
      </w:r>
      <w:bookmarkEnd w:id="452"/>
      <w:r/>
      <w:bookmarkEnd w:id="453"/>
      <w:bookmarkEnd w:id="454"/>
      <w:bookmarkEnd w:id="455"/>
      <w:bookmarkEnd w:id="456"/>
      <w:bookmarkEnd w:id="457"/>
      <w:bookmarkEnd w:id="458"/>
      <w:bookmarkEnd w:id="459"/>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9</w:t>
      </w:r>
      <w:bookmarkStart w:id="472" w:name="_Toc312677496"/>
      <w:r/>
      <w:bookmarkStart w:id="473" w:name="_Toc297216193"/>
      <w:r/>
      <w:bookmarkStart w:id="474" w:name="_Toc297123534"/>
      <w:r/>
      <w:bookmarkStart w:id="475" w:name="_Toc303539140"/>
      <w:r/>
      <w:bookmarkStart w:id="476" w:name="_Toc312678022"/>
      <w:r/>
      <w:bookmarkStart w:id="477" w:name="_Toc304295560"/>
      <w:r/>
      <w:bookmarkStart w:id="478" w:name="_Toc300934983"/>
      <w:r>
        <w:rPr>
          <w:rFonts w:hint="eastAsia" w:ascii="仿宋_GB2312" w:eastAsia="仿宋_GB2312"/>
          <w:color w:val="000000"/>
          <w:sz w:val="28"/>
          <w:szCs w:val="28"/>
        </w:rPr>
        <w:t xml:space="preserve">.1试验设备与试验人员</w:t>
      </w:r>
      <w:bookmarkEnd w:id="472"/>
      <w:bookmarkEnd w:id="473"/>
      <w:bookmarkEnd w:id="474"/>
      <w:bookmarkEnd w:id="475"/>
      <w:bookmarkEnd w:id="476"/>
      <w:bookmarkEnd w:id="477"/>
      <w:bookmarkEnd w:id="478"/>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9</w:t>
      </w:r>
      <w:bookmarkStart w:id="479" w:name="_Toc300934984"/>
      <w:r/>
      <w:bookmarkStart w:id="480" w:name="_Toc312677497"/>
      <w:r/>
      <w:bookmarkStart w:id="481" w:name="_Toc303539141"/>
      <w:r/>
      <w:bookmarkStart w:id="482" w:name="_Toc297123535"/>
      <w:r/>
      <w:bookmarkStart w:id="483" w:name="_Toc297216194"/>
      <w:r/>
      <w:bookmarkStart w:id="484" w:name="_Toc304295561"/>
      <w:r/>
      <w:bookmarkStart w:id="485" w:name="_Toc312678023"/>
      <w:r/>
      <w:bookmarkStart w:id="486" w:name="_Toc318581174"/>
      <w:r>
        <w:rPr>
          <w:rFonts w:hint="eastAsia" w:ascii="仿宋_GB2312" w:eastAsia="仿宋_GB2312"/>
          <w:sz w:val="28"/>
          <w:szCs w:val="28"/>
        </w:rPr>
        <w:t xml:space="preserve">.1.2 试验设备</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施工现场需要配置的试验场所：</w:t>
      </w:r>
      <w:bookmarkStart w:id="487" w:name="_Toc303539142"/>
      <w:r/>
      <w:bookmarkStart w:id="488" w:name="_Toc304295562"/>
      <w:r/>
      <w:bookmarkStart w:id="489" w:name="_Toc312678024"/>
      <w:r/>
      <w:bookmarkStart w:id="490" w:name="_Toc312677498"/>
      <w:r/>
      <w:bookmarkStart w:id="491" w:name="_Toc300934985"/>
      <w:r/>
      <w:bookmarkStart w:id="492" w:name="_Toc297123536"/>
      <w:r/>
      <w:bookmarkStart w:id="493" w:name="_Toc297216195"/>
      <w:r/>
      <w:bookmarkEnd w:id="479"/>
      <w:r/>
      <w:bookmarkEnd w:id="480"/>
      <w:r/>
      <w:bookmarkEnd w:id="481"/>
      <w:r/>
      <w:bookmarkEnd w:id="482"/>
      <w:r/>
      <w:bookmarkEnd w:id="483"/>
      <w:r/>
      <w:bookmarkEnd w:id="484"/>
      <w:r/>
      <w:bookmarkEnd w:id="485"/>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 按规定要求</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施工现场需要配备的试验设备：</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按规定要求</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施工现场需要具备的其他试验条件：</w:t>
      </w:r>
      <w:r>
        <w:rPr>
          <w:rFonts w:hint="eastAsia" w:ascii="仿宋_GB2312" w:eastAsia="仿宋_GB2312"/>
          <w:b/>
          <w:sz w:val="28"/>
          <w:szCs w:val="28"/>
          <w:u w:val="single"/>
        </w:rPr>
        <w:t xml:space="preserve">根据行业主管部门要求执行</w:t>
      </w:r>
      <w:r>
        <w:rPr>
          <w:rFonts w:hint="eastAsia" w:ascii="仿宋_GB2312" w:eastAsia="仿宋_GB2312"/>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9.4 现场工艺试验 </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现场工艺试验的有关约定：</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根据行业主管部门要求执行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pStyle w:val="859"/>
        <w:spacing w:before="120" w:after="120" w:line="480" w:lineRule="exact"/>
        <w:rPr>
          <w:rFonts w:ascii="仿宋_GB2312" w:hAnsi="Times New Roman" w:eastAsia="仿宋_GB2312"/>
          <w:b w:val="0"/>
          <w:bCs w:val="0"/>
          <w:color w:val="000000"/>
        </w:rPr>
      </w:pPr>
      <w:r/>
      <w:bookmarkStart w:id="494" w:name="_Toc351203642"/>
      <w:r/>
      <w:bookmarkEnd w:id="486"/>
      <w:r/>
      <w:bookmarkEnd w:id="487"/>
      <w:r/>
      <w:bookmarkEnd w:id="488"/>
      <w:r/>
      <w:bookmarkEnd w:id="489"/>
      <w:r/>
      <w:bookmarkEnd w:id="490"/>
      <w:r/>
      <w:bookmarkEnd w:id="491"/>
      <w:r/>
      <w:bookmarkEnd w:id="492"/>
      <w:r/>
      <w:bookmarkEnd w:id="493"/>
      <w:r>
        <w:rPr>
          <w:rFonts w:hint="eastAsia" w:ascii="仿宋_GB2312" w:hAnsi="Times New Roman" w:eastAsia="仿宋_GB2312" w:cs="Times New Roman"/>
          <w:b w:val="0"/>
          <w:bCs w:val="0"/>
          <w:color w:val="000000"/>
        </w:rPr>
        <w:t xml:space="preserve">1</w:t>
      </w:r>
      <w:bookmarkStart w:id="495" w:name="_Toc296347192"/>
      <w:r/>
      <w:bookmarkStart w:id="496" w:name="_Toc296346694"/>
      <w:r/>
      <w:bookmarkStart w:id="497" w:name="_Toc296891021"/>
      <w:r/>
      <w:bookmarkStart w:id="498" w:name="_Toc297120493"/>
      <w:r/>
      <w:bookmarkStart w:id="499" w:name="_Toc297216199"/>
      <w:r/>
      <w:bookmarkStart w:id="500" w:name="_Toc304295566"/>
      <w:r/>
      <w:bookmarkStart w:id="501" w:name="_Toc300934989"/>
      <w:r/>
      <w:bookmarkStart w:id="502" w:name="_Toc296891233"/>
      <w:r/>
      <w:bookmarkStart w:id="503" w:name="_Toc296503193"/>
      <w:r/>
      <w:bookmarkStart w:id="504" w:name="_Toc303539146"/>
      <w:r/>
      <w:bookmarkStart w:id="505" w:name="_Toc297123540"/>
      <w:r/>
      <w:bookmarkStart w:id="506" w:name="_Toc296944532"/>
      <w:r/>
      <w:bookmarkStart w:id="507" w:name="_Toc297048379"/>
      <w:r/>
      <w:bookmarkStart w:id="508" w:name="_Toc292559398"/>
      <w:r/>
      <w:bookmarkStart w:id="509" w:name="_Toc292559903"/>
      <w:r/>
      <w:bookmarkStart w:id="510" w:name="_Toc312678025"/>
      <w:r/>
      <w:bookmarkStart w:id="511" w:name="_Toc312677499"/>
      <w:r/>
      <w:bookmarkStart w:id="512" w:name="_Toc267251441"/>
      <w:r/>
      <w:bookmarkStart w:id="513" w:name="_Toc267251433"/>
      <w:r/>
      <w:bookmarkStart w:id="514" w:name="_Toc267251437"/>
      <w:r/>
      <w:bookmarkStart w:id="515" w:name="_Toc267251440"/>
      <w:r/>
      <w:bookmarkStart w:id="516" w:name="_Toc267251439"/>
      <w:r/>
      <w:bookmarkStart w:id="517" w:name="_Toc267251435"/>
      <w:r/>
      <w:bookmarkStart w:id="518" w:name="_Toc267251442"/>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Pr>
          <w:rFonts w:hint="eastAsia" w:ascii="仿宋_GB2312" w:hAnsi="Times New Roman" w:eastAsia="仿宋_GB2312" w:cs="Times New Roman"/>
          <w:b w:val="0"/>
          <w:bCs w:val="0"/>
          <w:color w:val="000000"/>
        </w:rPr>
        <w:t xml:space="preserve">0. 变更</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bookmarkEnd w:id="511"/>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w:t>
      </w:r>
      <w:bookmarkStart w:id="519" w:name="_Toc312677500"/>
      <w:r/>
      <w:bookmarkStart w:id="520" w:name="_Toc296891234"/>
      <w:r/>
      <w:bookmarkStart w:id="521" w:name="_Toc303539147"/>
      <w:r/>
      <w:bookmarkStart w:id="522" w:name="_Toc297216200"/>
      <w:r/>
      <w:bookmarkStart w:id="523" w:name="_Toc297048380"/>
      <w:r/>
      <w:bookmarkStart w:id="524" w:name="_Toc296346695"/>
      <w:r/>
      <w:bookmarkStart w:id="525" w:name="_Toc297123541"/>
      <w:r/>
      <w:bookmarkStart w:id="526" w:name="_Toc296503194"/>
      <w:r/>
      <w:bookmarkStart w:id="527" w:name="_Toc312678026"/>
      <w:r/>
      <w:bookmarkStart w:id="528" w:name="_Toc292559399"/>
      <w:r/>
      <w:bookmarkStart w:id="529" w:name="_Toc296944533"/>
      <w:r/>
      <w:bookmarkStart w:id="530" w:name="_Toc304295567"/>
      <w:r/>
      <w:bookmarkStart w:id="531" w:name="_Toc296891022"/>
      <w:r/>
      <w:bookmarkStart w:id="532" w:name="_Toc297120494"/>
      <w:r/>
      <w:bookmarkStart w:id="533" w:name="_Toc296347193"/>
      <w:r/>
      <w:bookmarkStart w:id="534" w:name="_Toc300934990"/>
      <w:r/>
      <w:bookmarkStart w:id="535" w:name="_Toc292559904"/>
      <w:r>
        <w:rPr>
          <w:rFonts w:hint="eastAsia" w:ascii="仿宋_GB2312" w:eastAsia="仿宋_GB2312"/>
          <w:color w:val="000000"/>
          <w:sz w:val="28"/>
          <w:szCs w:val="28"/>
        </w:rPr>
        <w:t xml:space="preserve">0.1变更的范围</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关于变更的范围的约定：</w:t>
      </w:r>
      <w:r>
        <w:rPr>
          <w:rFonts w:hint="eastAsia" w:ascii="仿宋_GB2312" w:eastAsia="仿宋_GB2312"/>
          <w:color w:val="000000"/>
          <w:sz w:val="28"/>
          <w:szCs w:val="28"/>
          <w:u w:val="single"/>
        </w:rPr>
        <w:t xml:space="preserve"> </w:t>
      </w:r>
      <w:r>
        <w:rPr>
          <w:rFonts w:eastAsia="仿宋_GB2312"/>
          <w:color w:val="000000"/>
          <w:spacing w:val="-1"/>
          <w:sz w:val="28"/>
          <w:szCs w:val="28"/>
          <w:u w:val="single"/>
        </w:rPr>
        <w:t xml:space="preserve"> </w:t>
      </w:r>
      <w:r>
        <w:rPr>
          <w:rFonts w:hint="eastAsia" w:ascii="仿宋_GB2312" w:eastAsia="仿宋_GB2312"/>
          <w:b/>
          <w:sz w:val="28"/>
          <w:szCs w:val="28"/>
          <w:u w:val="single"/>
        </w:rPr>
        <w:t xml:space="preserve">按通用条款10.1条工程量增减、设计变更、清单漏项、项目特征描述错误、界面调整、新增项目（其中10.1条内（5）改变工程的时间安排或实施顺序本项目不适用）</w:t>
      </w:r>
      <w:r>
        <w:rPr>
          <w:rFonts w:hint="eastAsia" w:ascii="仿宋_GB2312" w:eastAsia="仿宋_GB2312"/>
          <w:color w:val="000000"/>
          <w:sz w:val="28"/>
          <w:szCs w:val="28"/>
        </w:rPr>
        <w:t xml:space="preserve">。</w:t>
      </w:r>
      <w:r/>
    </w:p>
    <w:p>
      <w:pPr>
        <w:ind w:firstLine="562"/>
        <w:spacing w:line="340" w:lineRule="exact"/>
        <w:rPr>
          <w:rFonts w:hint="eastAsia" w:ascii="仿宋_GB2312" w:hAnsi="仿宋_GB2312" w:eastAsia="仿宋_GB2312" w:cs="仿宋_GB2312"/>
          <w:b/>
          <w:bCs/>
          <w:sz w:val="28"/>
          <w:szCs w:val="32"/>
          <w:u w:val="single"/>
        </w:rPr>
      </w:pPr>
      <w:r>
        <w:rPr>
          <w:rFonts w:hint="eastAsia" w:ascii="仿宋_GB2312" w:hAnsi="仿宋_GB2312" w:eastAsia="仿宋_GB2312" w:cs="仿宋_GB2312"/>
          <w:b/>
          <w:bCs/>
          <w:sz w:val="28"/>
          <w:szCs w:val="32"/>
          <w:u w:val="single"/>
        </w:rPr>
        <w:t xml:space="preserve">10.1.1变更权</w:t>
      </w:r>
      <w:r/>
    </w:p>
    <w:p>
      <w:pPr>
        <w:ind w:firstLine="562"/>
        <w:spacing w:line="340" w:lineRule="exact"/>
        <w:rPr>
          <w:rFonts w:hint="eastAsia" w:ascii="仿宋_GB2312" w:hAnsi="仿宋_GB2312" w:eastAsia="仿宋_GB2312" w:cs="仿宋_GB2312"/>
          <w:b/>
          <w:bCs/>
          <w:sz w:val="28"/>
          <w:szCs w:val="32"/>
          <w:u w:val="single"/>
        </w:rPr>
      </w:pPr>
      <w:r>
        <w:rPr>
          <w:rFonts w:hint="eastAsia" w:ascii="仿宋_GB2312" w:hAnsi="仿宋_GB2312" w:eastAsia="仿宋_GB2312" w:cs="仿宋_GB2312"/>
          <w:b/>
          <w:bCs/>
          <w:sz w:val="28"/>
          <w:szCs w:val="32"/>
          <w:u w:val="single"/>
        </w:rPr>
        <w:t xml:space="preserve">10.1.1.1承包人不得擅自更改设计，因承包人自身原因导致的工程变更，工程变更所造成的增加费用由承包人承担，承包人无权要求追加合同价款和/或顺延工期；</w:t>
      </w:r>
      <w:r/>
    </w:p>
    <w:p>
      <w:pPr>
        <w:ind w:firstLine="562"/>
        <w:spacing w:line="340" w:lineRule="exact"/>
        <w:rPr>
          <w:rFonts w:hint="eastAsia" w:ascii="仿宋_GB2312" w:hAnsi="仿宋_GB2312" w:eastAsia="仿宋_GB2312" w:cs="仿宋_GB2312"/>
          <w:b/>
          <w:bCs/>
          <w:sz w:val="28"/>
          <w:szCs w:val="32"/>
          <w:u w:val="single"/>
        </w:rPr>
      </w:pPr>
      <w:r>
        <w:rPr>
          <w:rFonts w:hint="eastAsia" w:ascii="仿宋_GB2312" w:hAnsi="仿宋_GB2312" w:eastAsia="仿宋_GB2312" w:cs="仿宋_GB2312"/>
          <w:b/>
          <w:bCs/>
          <w:sz w:val="28"/>
          <w:szCs w:val="32"/>
          <w:u w:val="single"/>
        </w:rPr>
        <w:t xml:space="preserve">10.1.1.2图纸以外的工作量及设计变更必须有发包人的设计变更通知单，并经发包人及监理认可，否则不予认可，承包人无权要求追加合同价款和/或顺延工期；</w:t>
      </w:r>
      <w:r/>
    </w:p>
    <w:p>
      <w:pPr>
        <w:ind w:firstLine="562"/>
        <w:spacing w:line="340" w:lineRule="exact"/>
        <w:rPr>
          <w:rFonts w:hint="eastAsia" w:ascii="仿宋_GB2312" w:hAnsi="仿宋_GB2312" w:eastAsia="仿宋_GB2312" w:cs="仿宋_GB2312"/>
          <w:b/>
          <w:bCs/>
          <w:sz w:val="28"/>
          <w:szCs w:val="32"/>
          <w:u w:val="single"/>
        </w:rPr>
      </w:pPr>
      <w:r>
        <w:rPr>
          <w:rFonts w:hint="eastAsia" w:ascii="仿宋_GB2312" w:hAnsi="仿宋_GB2312" w:eastAsia="仿宋_GB2312" w:cs="仿宋_GB2312"/>
          <w:b/>
          <w:bCs/>
          <w:sz w:val="28"/>
          <w:szCs w:val="32"/>
          <w:u w:val="single"/>
        </w:rPr>
        <w:t xml:space="preserve">10.1.1.3承包人考虑到有利于自身缩短工期或其他有利于承包人自身的因素而采取的优化措施，经工程师同意后予以实施。但如果该优化措施造成费用增加，则发包人不予支付该部分增加费用。如果该优化措施造成费用减少或获得其他利益，发包人、承包人另行约定；</w:t>
      </w:r>
      <w:r/>
    </w:p>
    <w:p>
      <w:pPr>
        <w:ind w:firstLine="562"/>
        <w:spacing w:line="340" w:lineRule="exact"/>
        <w:rPr>
          <w:rFonts w:hint="eastAsia" w:ascii="仿宋_GB2312" w:hAnsi="仿宋_GB2312" w:eastAsia="仿宋_GB2312" w:cs="仿宋_GB2312"/>
          <w:b/>
          <w:bCs/>
          <w:sz w:val="28"/>
          <w:szCs w:val="32"/>
          <w:u w:val="single"/>
        </w:rPr>
      </w:pPr>
      <w:r>
        <w:rPr>
          <w:rFonts w:hint="eastAsia" w:ascii="仿宋_GB2312" w:hAnsi="仿宋_GB2312" w:eastAsia="仿宋_GB2312" w:cs="仿宋_GB2312"/>
          <w:b/>
          <w:bCs/>
          <w:sz w:val="28"/>
          <w:szCs w:val="32"/>
          <w:u w:val="single"/>
        </w:rPr>
        <w:t xml:space="preserve">10.1.1.4设计变更和签证应实行编号管理，所有的设计变更、签证</w:t>
      </w:r>
      <w:r>
        <w:rPr>
          <w:rFonts w:hint="eastAsia" w:ascii="仿宋_GB2312" w:hAnsi="仿宋_GB2312" w:eastAsia="仿宋_GB2312" w:cs="仿宋_GB2312"/>
          <w:b/>
          <w:bCs/>
          <w:sz w:val="28"/>
          <w:szCs w:val="32"/>
          <w:u w:val="single"/>
        </w:rPr>
        <w:t xml:space="preserve">都应先估算报工程监理和发包人代表批准后实施，对未执行该手续的项目事后不得进行工程结算；</w:t>
      </w:r>
      <w:r/>
    </w:p>
    <w:p>
      <w:pPr>
        <w:ind w:firstLine="562"/>
        <w:spacing w:line="340" w:lineRule="exact"/>
        <w:rPr>
          <w:rFonts w:hint="eastAsia" w:ascii="仿宋_GB2312" w:hAnsi="仿宋_GB2312" w:eastAsia="仿宋_GB2312" w:cs="仿宋_GB2312"/>
          <w:b/>
          <w:bCs/>
          <w:sz w:val="28"/>
          <w:szCs w:val="32"/>
          <w:u w:val="single"/>
        </w:rPr>
      </w:pPr>
      <w:r>
        <w:rPr>
          <w:rFonts w:hint="eastAsia" w:ascii="仿宋_GB2312" w:hAnsi="仿宋_GB2312" w:eastAsia="仿宋_GB2312" w:cs="仿宋_GB2312"/>
          <w:b/>
          <w:bCs/>
          <w:sz w:val="28"/>
          <w:szCs w:val="32"/>
          <w:u w:val="single"/>
        </w:rPr>
        <w:t xml:space="preserve">10.1.2变更程序</w:t>
      </w:r>
      <w:r/>
    </w:p>
    <w:p>
      <w:pPr>
        <w:ind w:firstLine="562"/>
        <w:spacing w:line="340" w:lineRule="exact"/>
        <w:rPr>
          <w:rFonts w:hint="eastAsia" w:ascii="仿宋_GB2312" w:hAnsi="仿宋_GB2312" w:eastAsia="仿宋_GB2312" w:cs="仿宋_GB2312"/>
          <w:b/>
          <w:bCs/>
          <w:sz w:val="28"/>
          <w:szCs w:val="32"/>
          <w:u w:val="single"/>
        </w:rPr>
      </w:pPr>
      <w:r>
        <w:rPr>
          <w:rFonts w:hint="eastAsia" w:ascii="仿宋_GB2312" w:hAnsi="仿宋_GB2312" w:eastAsia="仿宋_GB2312" w:cs="仿宋_GB2312"/>
          <w:b/>
          <w:bCs/>
          <w:sz w:val="28"/>
          <w:szCs w:val="32"/>
          <w:u w:val="single"/>
        </w:rPr>
        <w:t xml:space="preserve">10.1.2.1在发生工程变更以及其他任何需要增加工程价款和/或顺延工期的情形时，承包人应在上述情形发生之日起14天内向发包人提出书面报告，发包人在收到承包人提交的书面报告之日起28天内给予确认或提出意见。经发包人确认的书面报告作为工程变更、增加工程价款和/或顺延工期的依据。承包人未按本条约定向发包人提交书面报告并经发包人确认的，应认为该工程变更或相关情形并未发生，或者该工程变更或相关情形不涉及增加工程价款和/或顺延工期，今后承包人不得再以该工程变更或相关情形为由要求增加工程价款和/或顺延工期。</w:t>
      </w:r>
      <w:r/>
    </w:p>
    <w:p>
      <w:pPr>
        <w:ind w:firstLine="562"/>
        <w:spacing w:line="340" w:lineRule="exact"/>
        <w:rPr>
          <w:rFonts w:hint="eastAsia" w:ascii="仿宋_GB2312" w:hAnsi="仿宋_GB2312" w:eastAsia="仿宋_GB2312" w:cs="仿宋_GB2312"/>
          <w:b/>
          <w:bCs/>
          <w:sz w:val="28"/>
          <w:szCs w:val="32"/>
          <w:u w:val="single"/>
        </w:rPr>
      </w:pPr>
      <w:r>
        <w:rPr>
          <w:rFonts w:hint="eastAsia" w:ascii="仿宋_GB2312" w:hAnsi="仿宋_GB2312" w:eastAsia="仿宋_GB2312" w:cs="仿宋_GB2312"/>
          <w:b/>
          <w:bCs/>
          <w:sz w:val="28"/>
          <w:szCs w:val="32"/>
          <w:u w:val="single"/>
        </w:rPr>
        <w:t xml:space="preserve">10.1.2.2工程建设所涉及的任何调整和变动，均需得到发包人和/或设计单位的书面确认。发包人对承包人使用的所有材料具有绝对的变更权，承包人对此不得提出任何异议。未经发包人批准，承包人不得更改设计和经批准的深化设计，因承包人自身原因导致的工程变更，承包人无权要求追加合同价款和/或顺延工期。</w:t>
      </w:r>
      <w:r/>
    </w:p>
    <w:p>
      <w:pPr>
        <w:ind w:firstLine="562"/>
        <w:spacing w:line="340" w:lineRule="exact"/>
        <w:rPr>
          <w:rFonts w:hint="eastAsia" w:ascii="仿宋_GB2312" w:hAnsi="仿宋_GB2312" w:eastAsia="仿宋_GB2312" w:cs="仿宋_GB2312"/>
          <w:b/>
          <w:bCs/>
          <w:sz w:val="28"/>
          <w:szCs w:val="32"/>
          <w:u w:val="single"/>
        </w:rPr>
      </w:pPr>
      <w:r>
        <w:rPr>
          <w:rFonts w:hint="eastAsia" w:ascii="仿宋_GB2312" w:hAnsi="仿宋_GB2312" w:eastAsia="仿宋_GB2312" w:cs="仿宋_GB2312"/>
          <w:b/>
          <w:bCs/>
          <w:sz w:val="28"/>
          <w:szCs w:val="32"/>
          <w:u w:val="single"/>
        </w:rPr>
        <w:t xml:space="preserve">10.1.2.3不论双方对变更工程的价格是否达成一致，承包人都不得拖延变更指令的执行，不得以变更引起的费用和工期调整尚未商定为由拒绝执行。若承包人拒绝施工，发包人有权要求承包人支付违约金，违约金额为此变更预估费用的50%，同时发包人有权暂停支付工程进度款。若发包人因此将该变更工程交由其他承包人实施，发包人还有权要求承包人按其他承包人施工费用的20%增加支付违约金，承包人对此不应有任何异议，也同意不提出任何工期和费用方面的一切索赔，由承包人承担因此而产生的所有责任和费用。</w:t>
      </w:r>
      <w:r/>
    </w:p>
    <w:p>
      <w:pPr>
        <w:ind w:firstLine="562"/>
        <w:spacing w:line="340" w:lineRule="exact"/>
        <w:rPr>
          <w:rFonts w:hint="eastAsia" w:ascii="仿宋_GB2312" w:hAnsi="仿宋_GB2312" w:eastAsia="仿宋_GB2312" w:cs="仿宋_GB2312"/>
          <w:b/>
          <w:bCs/>
          <w:sz w:val="28"/>
          <w:szCs w:val="32"/>
          <w:u w:val="single"/>
        </w:rPr>
      </w:pPr>
      <w:r>
        <w:rPr>
          <w:rFonts w:hint="eastAsia" w:ascii="仿宋_GB2312" w:hAnsi="仿宋_GB2312" w:eastAsia="仿宋_GB2312" w:cs="仿宋_GB2312"/>
          <w:b/>
          <w:bCs/>
          <w:sz w:val="28"/>
          <w:szCs w:val="32"/>
          <w:u w:val="single"/>
        </w:rPr>
        <w:t xml:space="preserve">10.1.2.4常熟市政府投资的新建、扩建、改建的工程项目执行《常熟市政府投资项目工程变更管理办法》（</w:t>
      </w:r>
      <w:r>
        <w:rPr>
          <w:rFonts w:hint="eastAsia" w:ascii="仿宋_GB2312" w:hAnsi="仿宋_GB2312" w:eastAsia="仿宋_GB2312" w:cs="仿宋_GB2312"/>
          <w:b/>
          <w:bCs/>
          <w:sz w:val="28"/>
          <w:szCs w:val="32"/>
          <w:u w:val="single"/>
        </w:rPr>
        <w:t xml:space="preserve">常政办</w:t>
      </w:r>
      <w:r>
        <w:rPr>
          <w:rFonts w:hint="eastAsia" w:ascii="仿宋_GB2312" w:hAnsi="仿宋_GB2312" w:eastAsia="仿宋_GB2312" w:cs="仿宋_GB2312"/>
          <w:b/>
          <w:bCs/>
          <w:sz w:val="28"/>
          <w:szCs w:val="32"/>
          <w:u w:val="single"/>
        </w:rPr>
        <w:t xml:space="preserve">发〔2019〕129 号）文件规定。 </w:t>
      </w:r>
      <w:r/>
    </w:p>
    <w:p>
      <w:pPr>
        <w:ind w:firstLine="562"/>
        <w:spacing w:line="340" w:lineRule="exact"/>
        <w:rPr>
          <w:rFonts w:hint="eastAsia" w:ascii="仿宋_GB2312" w:hAnsi="仿宋_GB2312" w:eastAsia="仿宋_GB2312" w:cs="仿宋_GB2312"/>
          <w:b/>
          <w:bCs/>
          <w:sz w:val="28"/>
          <w:szCs w:val="32"/>
          <w:u w:val="single"/>
        </w:rPr>
      </w:pPr>
      <w:r>
        <w:rPr>
          <w:rFonts w:hint="eastAsia" w:ascii="仿宋_GB2312" w:hAnsi="仿宋_GB2312" w:eastAsia="仿宋_GB2312" w:cs="仿宋_GB2312"/>
          <w:b/>
          <w:bCs/>
          <w:sz w:val="28"/>
          <w:szCs w:val="32"/>
          <w:u w:val="single"/>
        </w:rPr>
        <w:t xml:space="preserve">10.1.2.5常熟高新区投资建设项目工程变更及签证管理暂行办法（</w:t>
      </w:r>
      <w:r>
        <w:rPr>
          <w:rFonts w:hint="eastAsia" w:ascii="仿宋_GB2312" w:hAnsi="仿宋_GB2312" w:eastAsia="仿宋_GB2312" w:cs="仿宋_GB2312"/>
          <w:b/>
          <w:bCs/>
          <w:sz w:val="28"/>
          <w:szCs w:val="32"/>
          <w:u w:val="single"/>
        </w:rPr>
        <w:t xml:space="preserve">常高建</w:t>
      </w:r>
      <w:r>
        <w:rPr>
          <w:rFonts w:hint="eastAsia" w:ascii="仿宋_GB2312" w:hAnsi="仿宋_GB2312" w:eastAsia="仿宋_GB2312" w:cs="仿宋_GB2312"/>
          <w:b/>
          <w:bCs/>
          <w:sz w:val="28"/>
          <w:szCs w:val="32"/>
          <w:u w:val="single"/>
        </w:rPr>
        <w:t xml:space="preserve">【2022】7号）。</w:t>
      </w:r>
      <w:r/>
    </w:p>
    <w:p>
      <w:pPr>
        <w:ind w:firstLine="562"/>
        <w:spacing w:line="340" w:lineRule="exact"/>
        <w:rPr>
          <w:rFonts w:hint="eastAsia" w:ascii="仿宋_GB2312" w:hAnsi="仿宋_GB2312" w:eastAsia="仿宋_GB2312" w:cs="仿宋_GB2312"/>
          <w:b/>
          <w:bCs/>
          <w:sz w:val="28"/>
          <w:szCs w:val="32"/>
          <w:u w:val="single"/>
        </w:rPr>
      </w:pPr>
      <w:r>
        <w:rPr>
          <w:rFonts w:hint="eastAsia" w:ascii="仿宋_GB2312" w:hAnsi="仿宋_GB2312" w:eastAsia="仿宋_GB2312" w:cs="仿宋_GB2312"/>
          <w:b/>
          <w:bCs/>
          <w:sz w:val="28"/>
          <w:szCs w:val="32"/>
          <w:u w:val="single"/>
        </w:rPr>
        <w:t xml:space="preserve">常熟高新区关于进一步加强集中建设项目工</w:t>
      </w:r>
      <w:r>
        <w:rPr>
          <w:rFonts w:ascii="仿宋_GB2312" w:hAnsi="仿宋_GB2312" w:eastAsia="仿宋_GB2312" w:cs="仿宋_GB2312"/>
          <w:b/>
          <w:bCs/>
          <w:sz w:val="28"/>
          <w:szCs w:val="32"/>
          <w:u w:val="single"/>
        </w:rPr>
        <w:t xml:space="preserve">程变更（签证）及日常管理考核的通知</w:t>
      </w:r>
      <w:r>
        <w:rPr>
          <w:rFonts w:hint="eastAsia" w:ascii="仿宋_GB2312" w:hAnsi="仿宋_GB2312" w:eastAsia="仿宋_GB2312" w:cs="仿宋_GB2312"/>
          <w:b/>
          <w:bCs/>
          <w:sz w:val="28"/>
          <w:szCs w:val="32"/>
          <w:u w:val="single"/>
        </w:rPr>
        <w:t xml:space="preserve">（</w:t>
      </w:r>
      <w:r>
        <w:rPr>
          <w:rFonts w:hint="eastAsia" w:ascii="仿宋_GB2312" w:hAnsi="仿宋_GB2312" w:eastAsia="仿宋_GB2312" w:cs="仿宋_GB2312"/>
          <w:b/>
          <w:bCs/>
          <w:sz w:val="28"/>
          <w:szCs w:val="32"/>
          <w:u w:val="single"/>
        </w:rPr>
        <w:t xml:space="preserve">常高建</w:t>
      </w:r>
      <w:r>
        <w:rPr>
          <w:rFonts w:hint="eastAsia" w:ascii="仿宋_GB2312" w:hAnsi="仿宋_GB2312" w:eastAsia="仿宋_GB2312" w:cs="仿宋_GB2312"/>
          <w:b/>
          <w:bCs/>
          <w:sz w:val="28"/>
          <w:szCs w:val="32"/>
          <w:u w:val="single"/>
        </w:rPr>
        <w:t xml:space="preserve">【2024】1号）。</w:t>
      </w:r>
      <w:r/>
    </w:p>
    <w:p>
      <w:pPr>
        <w:ind w:firstLine="562"/>
        <w:jc w:val="left"/>
        <w:spacing w:line="48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sz w:val="28"/>
          <w:szCs w:val="32"/>
          <w:u w:val="single"/>
        </w:rPr>
        <w:t xml:space="preserve">10.1.2.6常熟昆承建设管理有限公司工程变更签证管理办法《试行》。</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10.4 变更估价</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10.4.1 变更估价原则</w:t>
      </w:r>
      <w:r/>
    </w:p>
    <w:p>
      <w:pPr>
        <w:ind w:firstLine="560"/>
        <w:spacing w:line="340" w:lineRule="exact"/>
        <w:rPr>
          <w:rFonts w:ascii="仿宋_GB2312" w:eastAsia="仿宋_GB2312"/>
          <w:b/>
          <w:sz w:val="28"/>
          <w:szCs w:val="28"/>
          <w:u w:val="single"/>
        </w:rPr>
      </w:pPr>
      <w:r>
        <w:rPr>
          <w:rFonts w:hint="eastAsia" w:ascii="仿宋_GB2312" w:eastAsia="仿宋_GB2312"/>
          <w:color w:val="000000"/>
          <w:sz w:val="28"/>
          <w:szCs w:val="28"/>
        </w:rPr>
        <w:t xml:space="preserve">关于变更估价的约定:</w:t>
      </w:r>
      <w:r>
        <w:rPr>
          <w:rFonts w:hint="eastAsia" w:ascii="仿宋_GB2312" w:hAnsi="宋体" w:eastAsia="仿宋_GB2312"/>
          <w:color w:val="ff0000"/>
          <w:sz w:val="24"/>
          <w:u w:val="single"/>
        </w:rPr>
        <w:t xml:space="preserve"> </w:t>
      </w:r>
      <w:r>
        <w:rPr>
          <w:rFonts w:ascii="仿宋_GB2312" w:eastAsia="仿宋_GB2312"/>
          <w:b/>
          <w:sz w:val="28"/>
          <w:szCs w:val="28"/>
          <w:u w:val="single"/>
        </w:rPr>
        <w:t xml:space="preserve">（1）工程量清单或预算书有相同项目的，按照相同项目单价认定；</w:t>
      </w:r>
      <w:r/>
    </w:p>
    <w:p>
      <w:pPr>
        <w:spacing w:line="340" w:lineRule="exact"/>
        <w:rPr>
          <w:rFonts w:ascii="仿宋_GB2312" w:eastAsia="仿宋_GB2312"/>
          <w:b/>
          <w:sz w:val="28"/>
          <w:szCs w:val="28"/>
          <w:u w:val="single"/>
        </w:rPr>
      </w:pPr>
      <w:r>
        <w:rPr>
          <w:rFonts w:ascii="仿宋_GB2312" w:eastAsia="仿宋_GB2312"/>
          <w:b/>
          <w:sz w:val="28"/>
          <w:szCs w:val="28"/>
          <w:u w:val="single"/>
        </w:rPr>
        <w:t xml:space="preserve">（2）工程量清单或预算书中无相同项目，但有类似项目的，参照类似项目的单价认定；</w:t>
      </w:r>
      <w:r/>
    </w:p>
    <w:p>
      <w:pPr>
        <w:ind w:firstLine="562"/>
        <w:spacing w:line="340" w:lineRule="exact"/>
        <w:rPr>
          <w:rFonts w:ascii="仿宋_GB2312" w:eastAsia="仿宋_GB2312"/>
          <w:b/>
          <w:sz w:val="28"/>
          <w:szCs w:val="28"/>
          <w:u w:val="single"/>
        </w:rPr>
      </w:pPr>
      <w:r>
        <w:rPr>
          <w:rFonts w:ascii="仿宋_GB2312" w:hAnsi="Times New Roman" w:eastAsia="仿宋_GB2312"/>
          <w:b/>
          <w:sz w:val="28"/>
          <w:szCs w:val="28"/>
          <w:u w:val="single"/>
        </w:rPr>
        <w:t xml:space="preserve">（3）</w:t>
      </w:r>
      <w:r>
        <w:rPr>
          <w:rFonts w:hint="eastAsia" w:ascii="仿宋_GB2312" w:hAnsi="Times New Roman" w:eastAsia="仿宋_GB2312"/>
          <w:b/>
          <w:sz w:val="28"/>
          <w:szCs w:val="28"/>
          <w:u w:val="single"/>
        </w:rPr>
        <w:t xml:space="preserve">对于涉及增减和变更的项目：新增项目清单中已有子目的，按清单中的固定综合单价执行；新增项目清单中无子目的，单价由审计单位按江苏省计价表及指导价核价确定，按中标</w:t>
      </w:r>
      <w:r>
        <w:rPr>
          <w:rFonts w:hint="eastAsia" w:ascii="仿宋_GB2312" w:hAnsi="Times New Roman" w:eastAsia="仿宋_GB2312"/>
          <w:b/>
          <w:sz w:val="28"/>
          <w:szCs w:val="28"/>
          <w:u w:val="single"/>
        </w:rPr>
        <w:t xml:space="preserve">优惠</w:t>
      </w:r>
      <w:r>
        <w:rPr>
          <w:rFonts w:hint="eastAsia" w:ascii="仿宋_GB2312" w:hAnsi="Times New Roman" w:eastAsia="仿宋_GB2312"/>
          <w:b/>
          <w:sz w:val="28"/>
          <w:szCs w:val="28"/>
          <w:u w:val="single"/>
        </w:rPr>
        <w:t xml:space="preserve">率</w:t>
      </w:r>
      <w:r>
        <w:rPr>
          <w:rFonts w:hint="eastAsia" w:ascii="仿宋_GB2312" w:hAnsi="Times New Roman" w:eastAsia="仿宋_GB2312"/>
          <w:b/>
          <w:sz w:val="28"/>
          <w:szCs w:val="28"/>
          <w:u w:val="single"/>
        </w:rPr>
        <w:t xml:space="preserve">同比例下浮</w:t>
      </w:r>
      <w:r>
        <w:rPr>
          <w:rFonts w:ascii="仿宋_GB2312" w:hAnsi="Times New Roman" w:eastAsia="仿宋_GB2312"/>
          <w:b/>
          <w:sz w:val="28"/>
          <w:szCs w:val="28"/>
          <w:u w:val="single"/>
        </w:rPr>
        <w:t xml:space="preserve">。</w:t>
      </w:r>
      <w:r/>
    </w:p>
    <w:p>
      <w:pPr>
        <w:ind w:firstLine="562"/>
        <w:spacing w:line="34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（4）现场签证严格按照发包人有关现场签证管理及流程进行。</w:t>
      </w:r>
      <w:r/>
    </w:p>
    <w:p>
      <w:pPr>
        <w:ind w:firstLine="562"/>
        <w:spacing w:line="34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（5）承包人在接到发包人下发的有效的设计变更通知单后，应立即着手实施，不得以价款未定为理由，拒绝承担该项工作内容，否则造成的工期及一切费用损失均由承包人负责。</w:t>
      </w:r>
      <w:r/>
    </w:p>
    <w:p>
      <w:pPr>
        <w:ind w:firstLine="562"/>
        <w:spacing w:line="34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6）当变更、签证的工作内容完成之后，承包人要及时督促监理和发包人代表在完工后30日内签字确认，否则发包人可以不予支付费用。对于隐蔽工程和事后无法计算工程量的变更和签证，必须在覆盖或拆除前，会同监理、跟踪审价、发包人代表、工程部负责人共同完成工程量的确认，否则发包人可以不计价款。</w:t>
      </w:r>
      <w:r/>
    </w:p>
    <w:p>
      <w:pPr>
        <w:ind w:firstLine="562"/>
        <w:spacing w:line="34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（7）合同履约中，合同双方填制的《变更通知单》、《甲方指令单》、《签证单》、《现场测量记录》都应使用发包人统一发放的标准表格，否则发包人可以不予审核费用，监理单位可以不予接受。</w:t>
      </w:r>
      <w:r/>
    </w:p>
    <w:p>
      <w:pPr>
        <w:ind w:firstLine="562"/>
        <w:spacing w:line="34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（8）未经发包人、监理、设计确认的《技术核定单》，</w:t>
      </w:r>
      <w:r>
        <w:rPr>
          <w:rFonts w:hint="eastAsia" w:ascii="仿宋_GB2312" w:hAnsi="Times New Roman" w:eastAsia="仿宋_GB2312"/>
          <w:b/>
          <w:sz w:val="28"/>
          <w:szCs w:val="28"/>
          <w:u w:val="single"/>
        </w:rPr>
        <w:t xml:space="preserve">不做为</w:t>
      </w:r>
      <w:r>
        <w:rPr>
          <w:rFonts w:hint="eastAsia" w:ascii="仿宋_GB2312" w:hAnsi="Times New Roman" w:eastAsia="仿宋_GB2312"/>
          <w:b/>
          <w:sz w:val="28"/>
          <w:szCs w:val="28"/>
          <w:u w:val="single"/>
        </w:rPr>
        <w:t xml:space="preserve">结算依据。</w:t>
      </w:r>
      <w:r/>
    </w:p>
    <w:p>
      <w:pPr>
        <w:ind w:firstLine="562"/>
        <w:spacing w:line="34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（9）合同结算时，施工单位须将完整的变更签证资料装订成册作为结算书一部分，变更签证资料应包括：</w:t>
      </w:r>
      <w:r/>
    </w:p>
    <w:p>
      <w:pPr>
        <w:numPr>
          <w:ilvl w:val="0"/>
          <w:numId w:val="7"/>
        </w:numPr>
        <w:spacing w:line="34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双方确认的造价审定单;</w:t>
      </w:r>
      <w:r/>
    </w:p>
    <w:p>
      <w:pPr>
        <w:numPr>
          <w:ilvl w:val="0"/>
          <w:numId w:val="7"/>
        </w:numPr>
        <w:spacing w:line="34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变更通知单及签证单；</w:t>
      </w:r>
      <w:r/>
    </w:p>
    <w:p>
      <w:pPr>
        <w:numPr>
          <w:ilvl w:val="0"/>
          <w:numId w:val="7"/>
        </w:numPr>
        <w:spacing w:line="34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申报的变更签证预算书；</w:t>
      </w:r>
      <w:r/>
    </w:p>
    <w:p>
      <w:pPr>
        <w:numPr>
          <w:ilvl w:val="0"/>
          <w:numId w:val="7"/>
        </w:numPr>
        <w:spacing w:line="34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原合同相同工作内容的综合单价；</w:t>
      </w:r>
      <w:r/>
    </w:p>
    <w:p>
      <w:pPr>
        <w:numPr>
          <w:ilvl w:val="0"/>
          <w:numId w:val="7"/>
        </w:numPr>
        <w:spacing w:line="34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套用定额编号的直接费计价表，其他直接费、间接费的取费表；</w:t>
      </w:r>
      <w:r/>
    </w:p>
    <w:p>
      <w:pPr>
        <w:numPr>
          <w:ilvl w:val="0"/>
          <w:numId w:val="7"/>
        </w:numPr>
        <w:spacing w:line="34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变更签证单原件及所有相关的往来函件、其他需要说明的与造价有关的问题。</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w:t>
      </w:r>
      <w:bookmarkStart w:id="536" w:name="_Toc297120497"/>
      <w:r/>
      <w:bookmarkStart w:id="537" w:name="_Toc296503197"/>
      <w:r/>
      <w:bookmarkStart w:id="538" w:name="_Toc296891237"/>
      <w:r/>
      <w:bookmarkStart w:id="539" w:name="_Toc292559907"/>
      <w:r/>
      <w:bookmarkStart w:id="540" w:name="_Toc303539150"/>
      <w:r/>
      <w:bookmarkStart w:id="541" w:name="_Toc296347196"/>
      <w:r/>
      <w:bookmarkStart w:id="542" w:name="_Toc292559402"/>
      <w:r/>
      <w:bookmarkStart w:id="543" w:name="_Toc296346698"/>
      <w:r/>
      <w:bookmarkStart w:id="544" w:name="_Toc297123544"/>
      <w:r/>
      <w:bookmarkStart w:id="545" w:name="_Toc300934993"/>
      <w:r/>
      <w:bookmarkStart w:id="546" w:name="_Toc296944536"/>
      <w:r/>
      <w:bookmarkStart w:id="547" w:name="_Toc296891025"/>
      <w:r/>
      <w:bookmarkStart w:id="548" w:name="_Toc297216203"/>
      <w:r/>
      <w:bookmarkStart w:id="549" w:name="_Toc297048383"/>
      <w:r/>
      <w:bookmarkStart w:id="550" w:name="_Toc304295570"/>
      <w:r/>
      <w:bookmarkStart w:id="551" w:name="_Toc312677503"/>
      <w:r/>
      <w:bookmarkStart w:id="552" w:name="_Toc312678029"/>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Pr>
          <w:rFonts w:hint="eastAsia" w:ascii="仿宋_GB2312" w:eastAsia="仿宋_GB2312"/>
          <w:color w:val="000000"/>
          <w:sz w:val="28"/>
          <w:szCs w:val="28"/>
        </w:rPr>
        <w:t xml:space="preserve">0.5承</w:t>
      </w:r>
      <w:bookmarkStart w:id="553" w:name="_Toc297216204"/>
      <w:r/>
      <w:bookmarkStart w:id="554" w:name="_Toc297120503"/>
      <w:r/>
      <w:bookmarkStart w:id="555" w:name="_Toc296503203"/>
      <w:r/>
      <w:bookmarkStart w:id="556" w:name="_Toc296944542"/>
      <w:r/>
      <w:bookmarkStart w:id="557" w:name="_Toc292559913"/>
      <w:r/>
      <w:bookmarkStart w:id="558" w:name="_Toc300934994"/>
      <w:r/>
      <w:bookmarkStart w:id="559" w:name="_Toc296346704"/>
      <w:r/>
      <w:bookmarkStart w:id="560" w:name="_Toc296891243"/>
      <w:r/>
      <w:bookmarkStart w:id="561" w:name="_Toc292559408"/>
      <w:r/>
      <w:bookmarkStart w:id="562" w:name="_Toc296347202"/>
      <w:r/>
      <w:bookmarkStart w:id="563" w:name="_Toc297123545"/>
      <w:r/>
      <w:bookmarkStart w:id="564" w:name="_Toc303539151"/>
      <w:r/>
      <w:bookmarkStart w:id="565" w:name="_Toc297048389"/>
      <w:r/>
      <w:bookmarkStart w:id="566" w:name="_Toc296891031"/>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Pr>
          <w:rFonts w:hint="eastAsia" w:ascii="仿宋_GB2312" w:eastAsia="仿宋_GB2312"/>
          <w:color w:val="000000"/>
          <w:sz w:val="28"/>
          <w:szCs w:val="28"/>
        </w:rPr>
        <w:t xml:space="preserve">包人的合理化建议</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监理人审查承包人合理化建议的期限：</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7天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发包人审批承包人合理化建议的期限：</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14天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jc w:val="left"/>
        <w:spacing w:line="480" w:lineRule="exact"/>
        <w:rPr>
          <w:rFonts w:ascii="仿宋_GB2312" w:eastAsia="仿宋_GB2312"/>
          <w:sz w:val="28"/>
          <w:szCs w:val="28"/>
          <w:u w:val="single"/>
        </w:rPr>
      </w:pPr>
      <w:r>
        <w:rPr>
          <w:rFonts w:hint="eastAsia" w:ascii="仿宋_GB2312" w:eastAsia="仿宋_GB2312"/>
          <w:sz w:val="28"/>
          <w:szCs w:val="28"/>
        </w:rPr>
        <w:t xml:space="preserve">承</w:t>
      </w:r>
      <w:bookmarkStart w:id="567" w:name="_Toc296891032"/>
      <w:r/>
      <w:bookmarkStart w:id="568" w:name="_Toc292559914"/>
      <w:r/>
      <w:bookmarkStart w:id="569" w:name="_Toc292559409"/>
      <w:r/>
      <w:bookmarkStart w:id="570" w:name="_Toc312678030"/>
      <w:r/>
      <w:bookmarkStart w:id="571" w:name="_Toc296503204"/>
      <w:r/>
      <w:bookmarkStart w:id="572" w:name="_Toc297120504"/>
      <w:r/>
      <w:bookmarkStart w:id="573" w:name="_Toc296347203"/>
      <w:r/>
      <w:bookmarkStart w:id="574" w:name="_Toc297123546"/>
      <w:r/>
      <w:bookmarkStart w:id="575" w:name="_Toc318581175"/>
      <w:r/>
      <w:bookmarkStart w:id="576" w:name="_Toc297216205"/>
      <w:r/>
      <w:bookmarkStart w:id="577" w:name="_Toc297048390"/>
      <w:r/>
      <w:bookmarkStart w:id="578" w:name="_Toc303539152"/>
      <w:r/>
      <w:bookmarkStart w:id="579" w:name="_Toc296346705"/>
      <w:r/>
      <w:bookmarkStart w:id="580" w:name="_Toc296944543"/>
      <w:r/>
      <w:bookmarkStart w:id="581" w:name="_Toc296891244"/>
      <w:r/>
      <w:bookmarkStart w:id="582" w:name="_Toc300934995"/>
      <w:r/>
      <w:bookmarkStart w:id="583" w:name="_Toc312677504"/>
      <w:r/>
      <w:bookmarkStart w:id="584" w:name="_Toc304295571"/>
      <w:r>
        <w:rPr>
          <w:rFonts w:hint="eastAsia" w:ascii="仿宋_GB2312" w:eastAsia="仿宋_GB2312"/>
          <w:sz w:val="28"/>
          <w:szCs w:val="28"/>
        </w:rPr>
        <w:t xml:space="preserve">包人提出的合理化建议降低了合同价格或者提高了工程经济效益的奖励的方法和金额为：</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  无  </w:t>
      </w:r>
      <w:r>
        <w:rPr>
          <w:rFonts w:hint="eastAsia" w:ascii="仿宋_GB2312" w:eastAsia="仿宋_GB2312"/>
          <w:sz w:val="28"/>
          <w:szCs w:val="28"/>
          <w:u w:val="single"/>
        </w:rPr>
        <w:t xml:space="preserve">      </w:t>
      </w:r>
      <w:r>
        <w:rPr>
          <w:rFonts w:hint="eastAsia" w:ascii="仿宋_GB2312" w:eastAsia="仿宋_GB2312"/>
          <w:sz w:val="28"/>
          <w:szCs w:val="28"/>
        </w:rPr>
        <w:t xml:space="preserve">。</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w:t>
      </w:r>
      <w:bookmarkStart w:id="585" w:name="_Toc296346700"/>
      <w:r/>
      <w:bookmarkStart w:id="586" w:name="_Toc292559909"/>
      <w:r/>
      <w:bookmarkStart w:id="587" w:name="_Toc300934997"/>
      <w:r/>
      <w:bookmarkStart w:id="588" w:name="_Toc296891239"/>
      <w:r/>
      <w:bookmarkStart w:id="589" w:name="_Toc296944538"/>
      <w:r/>
      <w:bookmarkStart w:id="590" w:name="_Toc312677507"/>
      <w:r/>
      <w:bookmarkStart w:id="591" w:name="_Toc312678033"/>
      <w:r/>
      <w:bookmarkStart w:id="592" w:name="_Toc297123548"/>
      <w:r/>
      <w:bookmarkStart w:id="593" w:name="_Toc297120499"/>
      <w:r/>
      <w:bookmarkStart w:id="594" w:name="_Toc303539154"/>
      <w:r/>
      <w:bookmarkStart w:id="595" w:name="_Toc292559404"/>
      <w:r/>
      <w:bookmarkStart w:id="596" w:name="_Toc297048385"/>
      <w:r/>
      <w:bookmarkStart w:id="597" w:name="_Toc304295574"/>
      <w:r/>
      <w:bookmarkStart w:id="598" w:name="_Toc296891027"/>
      <w:r/>
      <w:bookmarkStart w:id="599" w:name="_Toc296347198"/>
      <w:r/>
      <w:bookmarkStart w:id="600" w:name="_Toc296503199"/>
      <w:r/>
      <w:bookmarkStart w:id="601" w:name="_Toc297216207"/>
      <w:r>
        <w:rPr>
          <w:rFonts w:hint="eastAsia" w:ascii="仿宋_GB2312" w:eastAsia="仿宋_GB2312"/>
          <w:color w:val="000000"/>
          <w:sz w:val="28"/>
          <w:szCs w:val="28"/>
        </w:rPr>
        <w:t xml:space="preserve">0.7 暂估价</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暂</w:t>
      </w:r>
      <w:bookmarkStart w:id="602" w:name="_Toc312677508"/>
      <w:r/>
      <w:bookmarkStart w:id="603" w:name="_Toc312678034"/>
      <w:r/>
      <w:bookmarkStart w:id="604" w:name="_Toc318581176"/>
      <w:r>
        <w:rPr>
          <w:rFonts w:hint="eastAsia" w:ascii="仿宋_GB2312" w:eastAsia="仿宋_GB2312"/>
          <w:sz w:val="28"/>
          <w:szCs w:val="28"/>
        </w:rPr>
        <w:t xml:space="preserve">估价材料和工程设备的明细详见附件11：《</w:t>
      </w:r>
      <w:r>
        <w:rPr>
          <w:rFonts w:hint="eastAsia" w:ascii="仿宋_GB2312" w:eastAsia="仿宋_GB2312"/>
          <w:color w:val="000000"/>
          <w:sz w:val="28"/>
          <w:szCs w:val="28"/>
        </w:rPr>
        <w:t xml:space="preserve">暂估价一览表》</w:t>
      </w:r>
      <w:r>
        <w:rPr>
          <w:rFonts w:hint="eastAsia" w:ascii="仿宋_GB2312" w:eastAsia="仿宋_GB2312"/>
          <w:sz w:val="28"/>
          <w:szCs w:val="28"/>
        </w:rPr>
        <w:t xml:space="preserve">。</w:t>
      </w:r>
      <w:bookmarkEnd w:id="602"/>
      <w:bookmarkEnd w:id="603"/>
      <w:bookmarkEnd w:id="604"/>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1</w:t>
      </w:r>
      <w:bookmarkStart w:id="605" w:name="_Toc318581177"/>
      <w:r/>
      <w:bookmarkStart w:id="606" w:name="_Toc312678035"/>
      <w:r/>
      <w:bookmarkStart w:id="607" w:name="_Toc312677509"/>
      <w:r>
        <w:rPr>
          <w:rFonts w:hint="eastAsia" w:ascii="仿宋_GB2312" w:eastAsia="仿宋_GB2312"/>
          <w:sz w:val="28"/>
          <w:szCs w:val="28"/>
        </w:rPr>
        <w:t xml:space="preserve">0.7.1 依法必须招标的暂估价项目</w:t>
      </w:r>
      <w:bookmarkEnd w:id="605"/>
      <w:bookmarkEnd w:id="606"/>
      <w:bookmarkEnd w:id="607"/>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对于依法必须招标的暂估价项目的确认和批准</w:t>
      </w:r>
      <w:r>
        <w:rPr>
          <w:rFonts w:hint="eastAsia" w:ascii="仿宋_GB2312" w:eastAsia="仿宋_GB2312"/>
          <w:sz w:val="28"/>
          <w:szCs w:val="28"/>
        </w:rPr>
        <w:t xml:space="preserve">采取第</w:t>
      </w:r>
      <w:r>
        <w:rPr>
          <w:rFonts w:hint="eastAsia" w:ascii="仿宋_GB2312" w:eastAsia="仿宋_GB2312"/>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b/>
          <w:sz w:val="28"/>
          <w:szCs w:val="28"/>
          <w:u w:val="single"/>
        </w:rPr>
        <w:t xml:space="preserve"> </w:t>
      </w:r>
      <w:r>
        <w:rPr>
          <w:rFonts w:hint="eastAsia" w:ascii="仿宋_GB2312" w:eastAsia="仿宋_GB2312"/>
          <w:sz w:val="28"/>
          <w:szCs w:val="28"/>
        </w:rPr>
        <w:t xml:space="preserve">种方式确定。</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10.7.2 不属于依法必须招标的暂估价项目</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对于不属于依法必须招标的暂估价项目的确认和批准</w:t>
      </w:r>
      <w:r>
        <w:rPr>
          <w:rFonts w:hint="eastAsia" w:ascii="仿宋_GB2312" w:eastAsia="仿宋_GB2312"/>
          <w:sz w:val="28"/>
          <w:szCs w:val="28"/>
        </w:rPr>
        <w:t xml:space="preserve">采取第</w:t>
      </w:r>
      <w:r>
        <w:rPr>
          <w:rFonts w:hint="eastAsia" w:ascii="仿宋_GB2312" w:eastAsia="仿宋_GB2312"/>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b/>
          <w:sz w:val="28"/>
          <w:szCs w:val="28"/>
          <w:u w:val="single"/>
        </w:rPr>
        <w:t xml:space="preserve"> </w:t>
      </w:r>
      <w:r>
        <w:rPr>
          <w:rFonts w:hint="eastAsia" w:ascii="仿宋_GB2312" w:eastAsia="仿宋_GB2312"/>
          <w:sz w:val="28"/>
          <w:szCs w:val="28"/>
        </w:rPr>
        <w:t xml:space="preserve"> 种方式确定。</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第3种方式：承包人直接实施的暂估价项目</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承包人直接实施的暂估价项目的约定：</w:t>
      </w:r>
      <w:r>
        <w:rPr>
          <w:rFonts w:hint="eastAsia" w:ascii="仿宋_GB2312" w:eastAsia="仿宋_GB2312"/>
          <w:sz w:val="28"/>
          <w:szCs w:val="28"/>
          <w:u w:val="single"/>
        </w:rPr>
        <w:t xml:space="preserve">   </w:t>
      </w:r>
      <w:r>
        <w:rPr>
          <w:rFonts w:hint="eastAsia" w:ascii="仿宋_GB2312" w:eastAsia="仿宋_GB2312"/>
          <w:b/>
          <w:color w:val="000000"/>
          <w:sz w:val="28"/>
          <w:szCs w:val="28"/>
          <w:u w:val="single"/>
        </w:rPr>
        <w:t xml:space="preserve"> 无暂估价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10.8 暂列金额</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合同当事人关于暂列金额使用的约定：</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 </w:t>
      </w:r>
      <w:r>
        <w:rPr>
          <w:rFonts w:hint="eastAsia" w:ascii="仿宋_GB2312" w:eastAsia="仿宋_GB2312"/>
          <w:b/>
          <w:color w:val="000000"/>
          <w:sz w:val="28"/>
          <w:szCs w:val="28"/>
          <w:u w:val="single"/>
        </w:rPr>
        <w:t xml:space="preserve">按通用条款</w:t>
      </w:r>
      <w:r>
        <w:rPr>
          <w:rFonts w:hint="eastAsia" w:ascii="仿宋_GB2312" w:eastAsia="仿宋_GB2312"/>
          <w:b/>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color w:val="000000"/>
          <w:sz w:val="28"/>
          <w:szCs w:val="28"/>
        </w:rPr>
        <w:t xml:space="preserve">。</w:t>
      </w:r>
      <w:r/>
    </w:p>
    <w:p>
      <w:pPr>
        <w:pStyle w:val="859"/>
        <w:spacing w:before="120" w:after="120" w:line="480" w:lineRule="exact"/>
        <w:rPr>
          <w:rFonts w:ascii="仿宋_GB2312" w:hAnsi="Times New Roman" w:eastAsia="仿宋_GB2312"/>
          <w:b w:val="0"/>
          <w:bCs w:val="0"/>
          <w:color w:val="000000"/>
        </w:rPr>
      </w:pPr>
      <w:r/>
      <w:bookmarkStart w:id="608" w:name="_Toc351203643"/>
      <w:r>
        <w:rPr>
          <w:rFonts w:hint="eastAsia" w:ascii="仿宋_GB2312" w:hAnsi="Times New Roman" w:eastAsia="仿宋_GB2312" w:cs="Times New Roman"/>
          <w:b w:val="0"/>
          <w:bCs w:val="0"/>
          <w:color w:val="000000"/>
        </w:rPr>
        <w:t xml:space="preserve">11. 价格调整</w:t>
      </w:r>
      <w:bookmarkEnd w:id="608"/>
      <w:r/>
      <w:r/>
    </w:p>
    <w:p>
      <w:pPr>
        <w:ind w:firstLine="560"/>
        <w:spacing w:after="120" w:line="480" w:lineRule="exact"/>
        <w:rPr>
          <w:rFonts w:ascii="仿宋_GB2312" w:eastAsia="仿宋_GB2312"/>
          <w:color w:val="000000"/>
          <w:sz w:val="28"/>
          <w:szCs w:val="28"/>
        </w:rPr>
      </w:pPr>
      <w:r/>
      <w:bookmarkStart w:id="609" w:name="_Toc296503201"/>
      <w:r/>
      <w:bookmarkStart w:id="610" w:name="_Toc304295577"/>
      <w:r/>
      <w:bookmarkStart w:id="611" w:name="_Toc292559911"/>
      <w:r/>
      <w:bookmarkStart w:id="612" w:name="_Toc296346702"/>
      <w:r/>
      <w:bookmarkStart w:id="613" w:name="_Toc296944540"/>
      <w:r/>
      <w:bookmarkStart w:id="614" w:name="_Toc296891241"/>
      <w:r/>
      <w:bookmarkStart w:id="615" w:name="_Toc297216209"/>
      <w:r/>
      <w:bookmarkStart w:id="616" w:name="_Toc296347200"/>
      <w:r/>
      <w:bookmarkStart w:id="617" w:name="_Toc296891029"/>
      <w:r/>
      <w:bookmarkStart w:id="618" w:name="_Toc303539157"/>
      <w:r/>
      <w:bookmarkStart w:id="619" w:name="_Toc297123550"/>
      <w:r/>
      <w:bookmarkStart w:id="620" w:name="_Toc297120501"/>
      <w:r/>
      <w:bookmarkStart w:id="621" w:name="_Toc292559406"/>
      <w:r/>
      <w:bookmarkStart w:id="622" w:name="_Toc312678039"/>
      <w:r/>
      <w:bookmarkStart w:id="623" w:name="_Toc300935000"/>
      <w:r/>
      <w:bookmarkStart w:id="624" w:name="_Toc297048387"/>
      <w:r/>
      <w:bookmarkStart w:id="625" w:name="_Toc296944544"/>
      <w:r/>
      <w:bookmarkStart w:id="626" w:name="_Toc351203644"/>
      <w:r/>
      <w:bookmarkStart w:id="627" w:name="_Toc297123552"/>
      <w:r/>
      <w:bookmarkStart w:id="628" w:name="_Toc296891245"/>
      <w:r/>
      <w:bookmarkStart w:id="629" w:name="_Toc296891033"/>
      <w:r/>
      <w:bookmarkStart w:id="630" w:name="_Toc303539159"/>
      <w:r/>
      <w:bookmarkStart w:id="631" w:name="_Toc296503205"/>
      <w:r/>
      <w:bookmarkStart w:id="632" w:name="_Toc292559410"/>
      <w:r/>
      <w:bookmarkStart w:id="633" w:name="_Toc297120505"/>
      <w:r/>
      <w:bookmarkStart w:id="634" w:name="_Toc296346706"/>
      <w:r/>
      <w:bookmarkStart w:id="635" w:name="_Toc300935002"/>
      <w:r/>
      <w:bookmarkStart w:id="636" w:name="_Toc312678040"/>
      <w:r/>
      <w:bookmarkStart w:id="637" w:name="_Toc304295579"/>
      <w:r/>
      <w:bookmarkStart w:id="638" w:name="_Toc296347204"/>
      <w:r/>
      <w:bookmarkStart w:id="639" w:name="_Toc297048391"/>
      <w:r/>
      <w:bookmarkStart w:id="640" w:name="_Toc297216211"/>
      <w:r/>
      <w:bookmarkStart w:id="641" w:name="_Toc292559915"/>
      <w:r/>
      <w:bookmarkEnd w:id="512"/>
      <w:r/>
      <w:bookmarkEnd w:id="513"/>
      <w:r/>
      <w:bookmarkEnd w:id="514"/>
      <w:r/>
      <w:bookmarkEnd w:id="515"/>
      <w:r/>
      <w:bookmarkEnd w:id="516"/>
      <w:r/>
      <w:bookmarkEnd w:id="517"/>
      <w:r>
        <w:rPr>
          <w:rFonts w:hint="eastAsia" w:ascii="仿宋_GB2312" w:eastAsia="仿宋_GB2312"/>
          <w:color w:val="000000"/>
          <w:sz w:val="28"/>
          <w:szCs w:val="28"/>
        </w:rPr>
        <w:t xml:space="preserve">11.1 市场价格波动引起的调整</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p>
    <w:p>
      <w:pPr>
        <w:ind w:firstLine="560"/>
        <w:jc w:val="left"/>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市场价格波动是否调整合同价格的约定：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按规定调整（因承包人原因导致的不予调整）。</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因市场价格波动调整合同价格，采用以下</w:t>
      </w:r>
      <w:r>
        <w:rPr>
          <w:rFonts w:hint="eastAsia" w:ascii="仿宋_GB2312" w:eastAsia="仿宋_GB2312"/>
          <w:sz w:val="28"/>
          <w:szCs w:val="28"/>
        </w:rPr>
        <w:t xml:space="preserve">第</w:t>
      </w:r>
      <w:r>
        <w:rPr>
          <w:rFonts w:hint="eastAsia" w:ascii="仿宋_GB2312" w:eastAsia="仿宋_GB2312"/>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sz w:val="28"/>
          <w:szCs w:val="28"/>
          <w:u w:val="single"/>
        </w:rPr>
        <w:t xml:space="preserve"> </w:t>
      </w:r>
      <w:r>
        <w:rPr>
          <w:rFonts w:hint="eastAsia" w:ascii="仿宋_GB2312" w:eastAsia="仿宋_GB2312"/>
          <w:sz w:val="28"/>
          <w:szCs w:val="28"/>
        </w:rPr>
        <w:t xml:space="preserve">种</w:t>
      </w:r>
      <w:r>
        <w:rPr>
          <w:rFonts w:hint="eastAsia" w:ascii="仿宋_GB2312" w:eastAsia="仿宋_GB2312"/>
          <w:color w:val="000000"/>
          <w:sz w:val="28"/>
          <w:szCs w:val="28"/>
        </w:rPr>
        <w:t xml:space="preserve">方式对合同价格进行调整：</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第1种方式：采用价格指数进行价格调整。</w:t>
      </w:r>
      <w:r/>
    </w:p>
    <w:p>
      <w:pPr>
        <w:ind w:firstLine="560"/>
        <w:jc w:val="left"/>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关于各可调因子、定值和变值权重，以及基本价格指数及其来源的约定：</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  </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第2种方式：采用造价信息进行价格调整。</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关于基准价格的约定：</w:t>
      </w:r>
      <w:r>
        <w:rPr>
          <w:rFonts w:hint="eastAsia" w:ascii="仿宋_GB2312" w:eastAsia="仿宋_GB2312"/>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sz w:val="28"/>
          <w:szCs w:val="28"/>
          <w:u w:val="single"/>
        </w:rPr>
        <w:t xml:space="preserve">   ；</w:t>
      </w:r>
      <w:r/>
    </w:p>
    <w:p>
      <w:pPr>
        <w:jc w:val="left"/>
        <w:spacing w:line="360" w:lineRule="auto"/>
        <w:rPr>
          <w:rFonts w:eastAsia="仿宋_GB2312"/>
          <w:sz w:val="30"/>
          <w:szCs w:val="32"/>
        </w:rPr>
      </w:pPr>
      <w:r>
        <w:rPr>
          <w:rFonts w:hint="eastAsia" w:eastAsia="仿宋_GB2312"/>
          <w:sz w:val="30"/>
          <w:szCs w:val="32"/>
        </w:rPr>
        <w:t xml:space="preserve">    </w:t>
      </w:r>
      <w:r>
        <w:rPr>
          <w:rFonts w:eastAsia="仿宋_GB2312"/>
          <w:sz w:val="30"/>
          <w:szCs w:val="32"/>
        </w:rPr>
        <w:t xml:space="preserve">专用合同条款</w:t>
      </w:r>
      <w:r>
        <w:rPr>
          <w:rFonts w:hint="eastAsia" w:eastAsia="仿宋_GB2312"/>
          <w:sz w:val="30"/>
          <w:szCs w:val="32"/>
        </w:rPr>
        <w:t xml:space="preserve">：</w:t>
      </w:r>
      <w:r>
        <w:rPr>
          <w:rFonts w:hint="eastAsia" w:ascii="宋体" w:hAnsi="宋体" w:cs="宋体"/>
          <w:sz w:val="30"/>
          <w:szCs w:val="32"/>
        </w:rPr>
        <w:t xml:space="preserve">①</w:t>
      </w:r>
      <w:r>
        <w:rPr>
          <w:rFonts w:eastAsia="仿宋_GB2312"/>
          <w:sz w:val="30"/>
          <w:szCs w:val="32"/>
        </w:rPr>
        <w:t xml:space="preserve">承包人在已标价工程量清单或预算书中载明的材料单价低于基准价格的：专用合同条款合同履行期间材料</w:t>
      </w:r>
      <w:r>
        <w:rPr>
          <w:rFonts w:eastAsia="仿宋_GB2312"/>
          <w:sz w:val="30"/>
          <w:szCs w:val="32"/>
        </w:rPr>
        <w:t xml:space="preserve">单价涨幅</w:t>
      </w:r>
      <w:r>
        <w:rPr>
          <w:rFonts w:eastAsia="仿宋_GB2312"/>
          <w:sz w:val="30"/>
          <w:szCs w:val="32"/>
        </w:rPr>
        <w:t xml:space="preserve">以基准价格为基础超过</w:t>
      </w:r>
      <w:r>
        <w:rPr>
          <w:rFonts w:eastAsia="仿宋_GB2312"/>
          <w:sz w:val="30"/>
          <w:szCs w:val="32"/>
          <w:u w:val="single"/>
        </w:rPr>
        <w:t xml:space="preserve"> </w:t>
      </w:r>
      <w:r>
        <w:rPr>
          <w:rFonts w:hint="eastAsia" w:ascii="仿宋_GB2312" w:hAnsi="仿宋_GB2312" w:eastAsia="仿宋_GB2312" w:cs="仿宋_GB2312"/>
          <w:b/>
          <w:bCs/>
          <w:sz w:val="30"/>
          <w:szCs w:val="32"/>
          <w:u w:val="single"/>
        </w:rPr>
        <w:t xml:space="preserve"> /</w:t>
      </w:r>
      <w:r>
        <w:rPr>
          <w:rFonts w:hint="eastAsia" w:eastAsia="仿宋_GB2312"/>
          <w:sz w:val="30"/>
          <w:szCs w:val="32"/>
          <w:u w:val="single"/>
        </w:rPr>
        <w:t xml:space="preserve"> </w:t>
      </w:r>
      <w:r>
        <w:rPr>
          <w:rFonts w:eastAsia="仿宋_GB2312"/>
          <w:sz w:val="30"/>
          <w:szCs w:val="32"/>
          <w:u w:val="single"/>
        </w:rPr>
        <w:t xml:space="preserve"> </w:t>
      </w:r>
      <w:r>
        <w:rPr>
          <w:rFonts w:eastAsia="仿宋_GB2312"/>
          <w:sz w:val="30"/>
          <w:szCs w:val="32"/>
        </w:rPr>
        <w:t xml:space="preserve">%</w:t>
      </w:r>
      <w:r>
        <w:rPr>
          <w:rFonts w:eastAsia="仿宋_GB2312"/>
          <w:sz w:val="30"/>
          <w:szCs w:val="32"/>
        </w:rPr>
        <w:t xml:space="preserve">时，或材料单价跌幅以已标价工程量清单或预算书中载明材料单价为基础超过</w:t>
      </w:r>
      <w:r>
        <w:rPr>
          <w:rFonts w:eastAsia="仿宋_GB2312"/>
          <w:sz w:val="30"/>
          <w:szCs w:val="32"/>
          <w:u w:val="single"/>
        </w:rPr>
        <w:t xml:space="preserve"> </w:t>
      </w:r>
      <w:r>
        <w:rPr>
          <w:rFonts w:hint="eastAsia" w:ascii="仿宋_GB2312" w:hAnsi="仿宋_GB2312" w:eastAsia="仿宋_GB2312" w:cs="仿宋_GB2312"/>
          <w:b/>
          <w:bCs/>
          <w:sz w:val="30"/>
          <w:szCs w:val="32"/>
          <w:u w:val="single"/>
        </w:rPr>
        <w:t xml:space="preserve"> / </w:t>
      </w:r>
      <w:r>
        <w:rPr>
          <w:rFonts w:hint="eastAsia" w:eastAsia="仿宋_GB2312"/>
          <w:sz w:val="30"/>
          <w:szCs w:val="32"/>
          <w:u w:val="single"/>
        </w:rPr>
        <w:t xml:space="preserve"> </w:t>
      </w:r>
      <w:r>
        <w:rPr>
          <w:rFonts w:eastAsia="仿宋_GB2312"/>
          <w:sz w:val="30"/>
          <w:szCs w:val="32"/>
        </w:rPr>
        <w:t xml:space="preserve">%</w:t>
      </w:r>
      <w:r>
        <w:rPr>
          <w:rFonts w:eastAsia="仿宋_GB2312"/>
          <w:sz w:val="30"/>
          <w:szCs w:val="32"/>
        </w:rPr>
        <w:t xml:space="preserve">时，其超过部分据实调整。</w:t>
      </w:r>
      <w:r/>
    </w:p>
    <w:p>
      <w:pPr>
        <w:ind w:firstLine="600"/>
        <w:jc w:val="left"/>
        <w:spacing w:line="360" w:lineRule="auto"/>
        <w:rPr>
          <w:rFonts w:eastAsia="仿宋_GB2312"/>
          <w:sz w:val="30"/>
          <w:szCs w:val="32"/>
        </w:rPr>
      </w:pPr>
      <w:r>
        <w:rPr>
          <w:rFonts w:hint="eastAsia" w:ascii="宋体" w:hAnsi="宋体" w:cs="宋体"/>
          <w:sz w:val="30"/>
          <w:szCs w:val="32"/>
        </w:rPr>
        <w:t xml:space="preserve">②</w:t>
      </w:r>
      <w:r>
        <w:rPr>
          <w:rFonts w:eastAsia="仿宋_GB2312"/>
          <w:sz w:val="30"/>
          <w:szCs w:val="32"/>
        </w:rPr>
        <w:t xml:space="preserve">承包人在已标价工程量清单或预算书中载明的材料单价高于基准价格的：专用合同条款合同履行期间材料单价跌幅以基准价格为基础超过</w:t>
      </w:r>
      <w:r>
        <w:rPr>
          <w:rFonts w:eastAsia="仿宋_GB2312"/>
          <w:sz w:val="30"/>
          <w:szCs w:val="32"/>
          <w:u w:val="single"/>
        </w:rPr>
        <w:t xml:space="preserve"> </w:t>
      </w:r>
      <w:r>
        <w:rPr>
          <w:rFonts w:hint="eastAsia" w:ascii="仿宋_GB2312" w:hAnsi="仿宋_GB2312" w:eastAsia="仿宋_GB2312" w:cs="仿宋_GB2312"/>
          <w:b/>
          <w:bCs/>
          <w:sz w:val="30"/>
          <w:szCs w:val="32"/>
          <w:u w:val="single"/>
        </w:rPr>
        <w:t xml:space="preserve"> /</w:t>
      </w:r>
      <w:r>
        <w:rPr>
          <w:rFonts w:hint="eastAsia" w:eastAsia="仿宋_GB2312"/>
          <w:sz w:val="30"/>
          <w:szCs w:val="32"/>
          <w:u w:val="single"/>
        </w:rPr>
        <w:t xml:space="preserve"> </w:t>
      </w:r>
      <w:r>
        <w:rPr>
          <w:rFonts w:eastAsia="仿宋_GB2312"/>
          <w:sz w:val="30"/>
          <w:szCs w:val="32"/>
          <w:u w:val="single"/>
        </w:rPr>
        <w:t xml:space="preserve"> </w:t>
      </w:r>
      <w:r>
        <w:rPr>
          <w:rFonts w:eastAsia="仿宋_GB2312"/>
          <w:sz w:val="30"/>
          <w:szCs w:val="32"/>
        </w:rPr>
        <w:t xml:space="preserve">%</w:t>
      </w:r>
      <w:r>
        <w:rPr>
          <w:rFonts w:eastAsia="仿宋_GB2312"/>
          <w:sz w:val="30"/>
          <w:szCs w:val="32"/>
        </w:rPr>
        <w:t xml:space="preserve">时，材料</w:t>
      </w:r>
      <w:r>
        <w:rPr>
          <w:rFonts w:eastAsia="仿宋_GB2312"/>
          <w:sz w:val="30"/>
          <w:szCs w:val="32"/>
        </w:rPr>
        <w:t xml:space="preserve">单价涨幅</w:t>
      </w:r>
      <w:r>
        <w:rPr>
          <w:rFonts w:eastAsia="仿宋_GB2312"/>
          <w:sz w:val="30"/>
          <w:szCs w:val="32"/>
        </w:rPr>
        <w:t xml:space="preserve">以已标价工程量清单或预算书</w:t>
      </w:r>
      <w:r>
        <w:rPr>
          <w:rFonts w:eastAsia="仿宋_GB2312"/>
          <w:sz w:val="30"/>
          <w:szCs w:val="32"/>
        </w:rPr>
        <w:t xml:space="preserve">中载明材料单价为基础超过</w:t>
      </w:r>
      <w:r>
        <w:rPr>
          <w:rFonts w:eastAsia="仿宋_GB2312"/>
          <w:sz w:val="30"/>
          <w:szCs w:val="32"/>
          <w:u w:val="single"/>
        </w:rPr>
        <w:t xml:space="preserve"> </w:t>
      </w:r>
      <w:r>
        <w:rPr>
          <w:rFonts w:hint="eastAsia" w:ascii="仿宋_GB2312" w:hAnsi="仿宋_GB2312" w:eastAsia="仿宋_GB2312" w:cs="仿宋_GB2312"/>
          <w:b/>
          <w:bCs/>
          <w:sz w:val="30"/>
          <w:szCs w:val="32"/>
          <w:u w:val="single"/>
        </w:rPr>
        <w:t xml:space="preserve"> /</w:t>
      </w:r>
      <w:r>
        <w:rPr>
          <w:rFonts w:eastAsia="仿宋_GB2312"/>
          <w:sz w:val="30"/>
          <w:szCs w:val="32"/>
          <w:u w:val="single"/>
        </w:rPr>
        <w:t xml:space="preserve"> </w:t>
      </w:r>
      <w:r>
        <w:rPr>
          <w:rFonts w:eastAsia="仿宋_GB2312"/>
          <w:sz w:val="30"/>
          <w:szCs w:val="32"/>
        </w:rPr>
        <w:t xml:space="preserve">%</w:t>
      </w:r>
      <w:r>
        <w:rPr>
          <w:rFonts w:eastAsia="仿宋_GB2312"/>
          <w:sz w:val="30"/>
          <w:szCs w:val="32"/>
        </w:rPr>
        <w:t xml:space="preserve">时，其超过部分据实调整。</w:t>
      </w:r>
      <w:r/>
    </w:p>
    <w:p>
      <w:pPr>
        <w:ind w:firstLine="645"/>
        <w:jc w:val="left"/>
        <w:spacing w:line="360" w:lineRule="auto"/>
        <w:rPr>
          <w:rFonts w:eastAsia="仿宋_GB2312"/>
          <w:sz w:val="30"/>
          <w:szCs w:val="32"/>
        </w:rPr>
      </w:pPr>
      <w:r>
        <w:rPr>
          <w:rFonts w:hint="eastAsia" w:ascii="宋体" w:hAnsi="宋体" w:cs="宋体"/>
          <w:sz w:val="30"/>
          <w:szCs w:val="32"/>
        </w:rPr>
        <w:t xml:space="preserve">③</w:t>
      </w:r>
      <w:r>
        <w:rPr>
          <w:rFonts w:eastAsia="仿宋_GB2312"/>
          <w:sz w:val="30"/>
          <w:szCs w:val="32"/>
        </w:rPr>
        <w:t xml:space="preserve">承包人在已标价工程量清单或预算书中载明的材料单价等于基准单价的：专用合同条款合同履行期间材料单价</w:t>
      </w:r>
      <w:r>
        <w:rPr>
          <w:rFonts w:eastAsia="仿宋_GB2312"/>
          <w:sz w:val="30"/>
          <w:szCs w:val="32"/>
        </w:rPr>
        <w:t xml:space="preserve">涨跌幅以基准</w:t>
      </w:r>
      <w:r>
        <w:rPr>
          <w:rFonts w:eastAsia="仿宋_GB2312"/>
          <w:sz w:val="30"/>
          <w:szCs w:val="32"/>
        </w:rPr>
        <w:t xml:space="preserve">单价为基础超过</w:t>
      </w:r>
      <w:r>
        <w:rPr>
          <w:rFonts w:eastAsia="仿宋_GB2312"/>
          <w:sz w:val="30"/>
          <w:szCs w:val="32"/>
        </w:rPr>
        <w:t xml:space="preserve">±</w:t>
      </w:r>
      <w:r>
        <w:rPr>
          <w:rFonts w:eastAsia="仿宋_GB2312"/>
          <w:sz w:val="30"/>
          <w:szCs w:val="32"/>
          <w:u w:val="single"/>
        </w:rPr>
        <w:t xml:space="preserve">  </w:t>
      </w:r>
      <w:r>
        <w:rPr>
          <w:rFonts w:hint="eastAsia" w:ascii="仿宋_GB2312" w:hAnsi="仿宋_GB2312" w:eastAsia="仿宋_GB2312" w:cs="仿宋_GB2312"/>
          <w:b/>
          <w:bCs/>
          <w:sz w:val="30"/>
          <w:szCs w:val="32"/>
          <w:u w:val="single"/>
        </w:rPr>
        <w:t xml:space="preserve"> /  </w:t>
      </w:r>
      <w:r>
        <w:rPr>
          <w:rFonts w:eastAsia="仿宋_GB2312"/>
          <w:sz w:val="30"/>
          <w:szCs w:val="32"/>
        </w:rPr>
        <w:t xml:space="preserve">%</w:t>
      </w:r>
      <w:r>
        <w:rPr>
          <w:rFonts w:eastAsia="仿宋_GB2312"/>
          <w:sz w:val="30"/>
          <w:szCs w:val="32"/>
        </w:rPr>
        <w:t xml:space="preserve">时，其超过部分据实调整。</w:t>
      </w:r>
      <w:r/>
    </w:p>
    <w:p>
      <w:pPr>
        <w:ind w:firstLine="645"/>
        <w:jc w:val="left"/>
        <w:spacing w:line="360" w:lineRule="auto"/>
        <w:rPr>
          <w:rFonts w:ascii="仿宋_GB2312" w:eastAsia="仿宋_GB2312"/>
          <w:color w:val="000000"/>
          <w:sz w:val="28"/>
          <w:szCs w:val="28"/>
          <w:u w:val="single"/>
        </w:rPr>
      </w:pPr>
      <w:r>
        <w:rPr>
          <w:rFonts w:ascii="仿宋_GB2312" w:eastAsia="仿宋_GB2312"/>
          <w:color w:val="000000"/>
          <w:sz w:val="28"/>
          <w:szCs w:val="28"/>
        </w:rPr>
        <w:t xml:space="preserve">第3种方式：其他价格调整方式：</w:t>
      </w:r>
      <w:bookmarkStart w:id="642" w:name="_Toc267251461"/>
      <w:r/>
      <w:bookmarkStart w:id="643" w:name="_Toc292559411"/>
      <w:r/>
      <w:bookmarkStart w:id="644" w:name="_Toc292559916"/>
      <w:r/>
      <w:bookmarkStart w:id="645" w:name="_Toc297048392"/>
      <w:r/>
      <w:bookmarkStart w:id="646" w:name="_Toc296891246"/>
      <w:r/>
      <w:bookmarkStart w:id="647" w:name="_Toc296346707"/>
      <w:r/>
      <w:bookmarkStart w:id="648" w:name="_Toc296347205"/>
      <w:r/>
      <w:bookmarkStart w:id="649" w:name="_Toc296944545"/>
      <w:r/>
      <w:bookmarkStart w:id="650" w:name="_Toc297120506"/>
      <w:r/>
      <w:bookmarkStart w:id="651" w:name="_Toc296503206"/>
      <w:r/>
      <w:bookmarkStart w:id="652" w:name="_Toc296891034"/>
      <w:r/>
      <w:bookmarkStart w:id="653" w:name="_Toc304295580"/>
      <w:r/>
      <w:bookmarkStart w:id="654" w:name="_Toc312678041"/>
      <w:r/>
      <w:bookmarkStart w:id="655" w:name="_Toc297123553"/>
      <w:r/>
      <w:bookmarkStart w:id="656" w:name="_Toc297216212"/>
      <w:r/>
      <w:bookmarkStart w:id="657" w:name="_Toc300935003"/>
      <w:r/>
      <w:bookmarkStart w:id="658" w:name="_Toc303539160"/>
      <w:r/>
      <w:bookmarkStart w:id="659" w:name="_Toc296944550"/>
      <w:r/>
      <w:bookmarkStart w:id="660" w:name="_Toc296891251"/>
      <w:r/>
      <w:bookmarkStart w:id="661" w:name="_Toc297048397"/>
      <w:r/>
      <w:bookmarkStart w:id="662" w:name="_Toc296347210"/>
      <w:r/>
      <w:bookmarkStart w:id="663" w:name="_Toc297123556"/>
      <w:r/>
      <w:bookmarkStart w:id="664" w:name="_Toc292559416"/>
      <w:r/>
      <w:bookmarkStart w:id="665" w:name="_Toc292559921"/>
      <w:r/>
      <w:bookmarkStart w:id="666" w:name="_Toc297216215"/>
      <w:r/>
      <w:bookmarkStart w:id="667" w:name="_Toc296503211"/>
      <w:r/>
      <w:bookmarkStart w:id="668" w:name="_Toc297120511"/>
      <w:r/>
      <w:bookmarkStart w:id="669" w:name="_Toc296891039"/>
      <w:r/>
      <w:bookmarkStart w:id="670" w:name="_Toc303539163"/>
      <w:r/>
      <w:bookmarkStart w:id="671" w:name="_Toc300935006"/>
      <w:r/>
      <w:bookmarkStart w:id="672" w:name="_Toc296346712"/>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rFonts w:hint="eastAsia" w:ascii="仿宋_GB2312" w:eastAsia="仿宋_GB2312"/>
          <w:color w:val="000000"/>
          <w:sz w:val="28"/>
          <w:szCs w:val="28"/>
        </w:rPr>
        <w:t xml:space="preserve">  </w:t>
      </w:r>
      <w:r>
        <w:rPr>
          <w:rFonts w:hint="eastAsia" w:ascii="仿宋_GB2312" w:eastAsia="仿宋_GB2312"/>
          <w:color w:val="000000"/>
          <w:sz w:val="28"/>
          <w:szCs w:val="28"/>
          <w:u w:val="single"/>
        </w:rPr>
        <w:t xml:space="preserve">   </w:t>
      </w:r>
      <w:r>
        <w:rPr>
          <w:rFonts w:hint="eastAsia" w:ascii="仿宋_GB2312" w:eastAsia="仿宋_GB2312"/>
          <w:b/>
          <w:sz w:val="28"/>
          <w:szCs w:val="28"/>
          <w:u w:val="single"/>
        </w:rPr>
        <w:t xml:space="preserve"> </w:t>
      </w:r>
      <w:r>
        <w:rPr>
          <w:rFonts w:hint="eastAsia" w:ascii="仿宋_GB2312" w:hAnsi="仿宋_GB2312" w:eastAsia="仿宋_GB2312" w:cs="仿宋_GB2312"/>
          <w:b/>
          <w:bCs/>
          <w:sz w:val="30"/>
          <w:szCs w:val="32"/>
          <w:u w:val="single"/>
        </w:rPr>
        <w:t xml:space="preserve"> /</w:t>
      </w:r>
      <w:r>
        <w:rPr>
          <w:rFonts w:hint="eastAsia" w:ascii="仿宋_GB2312" w:eastAsia="仿宋_GB2312"/>
          <w:color w:val="000000"/>
          <w:sz w:val="28"/>
          <w:szCs w:val="28"/>
          <w:u w:val="single"/>
        </w:rPr>
        <w:t xml:space="preserve">    ;</w:t>
      </w:r>
      <w:r/>
    </w:p>
    <w:p>
      <w:pPr>
        <w:ind w:firstLine="645"/>
        <w:jc w:val="left"/>
        <w:spacing w:line="360" w:lineRule="auto"/>
        <w:rPr>
          <w:rFonts w:ascii="仿宋_GB2312" w:eastAsia="仿宋_GB2312"/>
          <w:color w:val="000000"/>
          <w:sz w:val="28"/>
          <w:szCs w:val="28"/>
          <w:u w:val="single"/>
        </w:rPr>
      </w:pPr>
      <w:r>
        <w:rPr>
          <w:rFonts w:hint="eastAsia" w:ascii="仿宋_GB2312" w:eastAsia="仿宋_GB2312"/>
          <w:color w:val="000000"/>
          <w:sz w:val="28"/>
          <w:szCs w:val="28"/>
        </w:rPr>
        <w:t xml:space="preserve">12.1 合</w:t>
      </w:r>
      <w:bookmarkEnd w:id="642"/>
      <w:r/>
      <w:bookmarkEnd w:id="643"/>
      <w:r/>
      <w:bookmarkEnd w:id="644"/>
      <w:r>
        <w:rPr>
          <w:rFonts w:hint="eastAsia" w:ascii="仿宋_GB2312" w:eastAsia="仿宋_GB2312"/>
          <w:color w:val="000000"/>
          <w:sz w:val="28"/>
          <w:szCs w:val="28"/>
        </w:rPr>
        <w:t xml:space="preserve">同价</w:t>
      </w:r>
      <w:bookmarkEnd w:id="645"/>
      <w:r/>
      <w:bookmarkEnd w:id="646"/>
      <w:r/>
      <w:bookmarkEnd w:id="647"/>
      <w:r/>
      <w:bookmarkEnd w:id="648"/>
      <w:r/>
      <w:bookmarkEnd w:id="649"/>
      <w:r/>
      <w:bookmarkEnd w:id="650"/>
      <w:r/>
      <w:bookmarkEnd w:id="651"/>
      <w:r/>
      <w:bookmarkEnd w:id="652"/>
      <w:r>
        <w:rPr>
          <w:rFonts w:hint="eastAsia" w:ascii="仿宋_GB2312" w:eastAsia="仿宋_GB2312"/>
          <w:color w:val="000000"/>
          <w:sz w:val="28"/>
          <w:szCs w:val="28"/>
        </w:rPr>
        <w:t xml:space="preserve">格形式</w:t>
      </w:r>
      <w:bookmarkEnd w:id="653"/>
      <w:bookmarkEnd w:id="654"/>
      <w:bookmarkEnd w:id="655"/>
      <w:bookmarkEnd w:id="656"/>
      <w:bookmarkEnd w:id="657"/>
      <w:bookmarkEnd w:id="658"/>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1、单价合同。</w:t>
      </w:r>
      <w:r/>
    </w:p>
    <w:p>
      <w:pPr>
        <w:ind w:firstLine="560"/>
        <w:spacing w:line="560" w:lineRule="atLeast"/>
        <w:rPr>
          <w:rFonts w:ascii="仿宋_GB2312" w:eastAsia="仿宋_GB2312"/>
          <w:color w:val="000000"/>
          <w:sz w:val="28"/>
          <w:szCs w:val="28"/>
        </w:rPr>
      </w:pPr>
      <w:r>
        <w:rPr>
          <w:rFonts w:hint="eastAsia" w:ascii="仿宋_GB2312" w:eastAsia="仿宋_GB2312"/>
          <w:color w:val="000000"/>
          <w:sz w:val="28"/>
          <w:szCs w:val="28"/>
        </w:rPr>
        <w:t xml:space="preserve">综合单价包含的风险范围：</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除专用条款10.4.1条约定的合同价款的调整因素外，合同价款不调整。     </w:t>
      </w:r>
      <w:r>
        <w:rPr>
          <w:rFonts w:hint="eastAsia" w:ascii="仿宋_GB2312" w:eastAsia="仿宋_GB2312"/>
          <w:color w:val="000000"/>
          <w:sz w:val="28"/>
          <w:szCs w:val="28"/>
        </w:rPr>
        <w:t xml:space="preserve">。</w:t>
      </w:r>
      <w:r/>
    </w:p>
    <w:p>
      <w:pPr>
        <w:ind w:firstLine="560"/>
        <w:spacing w:line="560" w:lineRule="atLeast"/>
        <w:rPr>
          <w:rFonts w:ascii="仿宋_GB2312" w:eastAsia="仿宋_GB2312"/>
          <w:color w:val="000000"/>
          <w:sz w:val="28"/>
          <w:szCs w:val="28"/>
        </w:rPr>
      </w:pPr>
      <w:r>
        <w:rPr>
          <w:rFonts w:hint="eastAsia" w:ascii="仿宋_GB2312" w:eastAsia="仿宋_GB2312"/>
          <w:color w:val="000000"/>
          <w:sz w:val="28"/>
          <w:szCs w:val="28"/>
        </w:rPr>
        <w:t xml:space="preserve">风险费用的计算方法：</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由投标人自主报价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b/>
          <w:color w:val="000000"/>
          <w:sz w:val="28"/>
          <w:szCs w:val="28"/>
          <w:u w:val="single"/>
        </w:rPr>
      </w:pPr>
      <w:r>
        <w:rPr>
          <w:rFonts w:hint="eastAsia" w:ascii="仿宋_GB2312" w:eastAsia="仿宋_GB2312"/>
          <w:color w:val="000000"/>
          <w:sz w:val="28"/>
          <w:szCs w:val="28"/>
        </w:rPr>
        <w:t xml:space="preserve">风险范围以外合同价格的调整方法：</w:t>
      </w:r>
      <w:r>
        <w:rPr>
          <w:rFonts w:hint="eastAsia" w:ascii="仿宋_GB2312" w:eastAsia="仿宋_GB2312"/>
          <w:color w:val="000000"/>
          <w:sz w:val="28"/>
          <w:szCs w:val="28"/>
          <w:u w:val="single"/>
        </w:rPr>
        <w:t xml:space="preserve"> </w:t>
      </w:r>
      <w:r/>
    </w:p>
    <w:p>
      <w:pPr>
        <w:ind w:firstLine="600"/>
        <w:spacing w:line="360" w:lineRule="auto"/>
        <w:widowControl/>
        <w:rPr>
          <w:rFonts w:hint="eastAsia" w:ascii="仿宋_GB2312" w:hAnsi="宋体" w:eastAsia="仿宋_GB2312"/>
          <w:b/>
          <w:bCs/>
          <w:sz w:val="28"/>
          <w:szCs w:val="28"/>
          <w:u w:val="single"/>
        </w:rPr>
      </w:pPr>
      <w:r>
        <w:rPr>
          <w:rFonts w:hint="eastAsia" w:ascii="仿宋_GB2312" w:hAnsi="宋体" w:eastAsia="仿宋_GB2312"/>
          <w:b/>
          <w:bCs/>
          <w:sz w:val="28"/>
          <w:szCs w:val="28"/>
          <w:u w:val="single"/>
        </w:rPr>
        <w:t xml:space="preserve">1.本项目可调价要素</w:t>
      </w:r>
      <w:r>
        <w:rPr>
          <w:rFonts w:hint="eastAsia" w:ascii="仿宋_GB2312" w:hAnsi="宋体" w:eastAsia="仿宋_GB2312"/>
          <w:b/>
          <w:bCs/>
          <w:sz w:val="28"/>
          <w:szCs w:val="28"/>
          <w:u w:val="single"/>
        </w:rPr>
        <w:t xml:space="preserve">调差按</w:t>
      </w:r>
      <w:r>
        <w:rPr>
          <w:rFonts w:hint="eastAsia" w:ascii="仿宋_GB2312" w:hAnsi="宋体" w:eastAsia="仿宋_GB2312"/>
          <w:b/>
          <w:bCs/>
          <w:sz w:val="28"/>
          <w:szCs w:val="28"/>
          <w:u w:val="single"/>
        </w:rPr>
        <w:t xml:space="preserve">如下办法调整： </w:t>
      </w:r>
      <w:r/>
    </w:p>
    <w:p>
      <w:pPr>
        <w:ind w:firstLine="600"/>
        <w:spacing w:line="360" w:lineRule="auto"/>
        <w:widowControl/>
        <w:rPr>
          <w:rFonts w:hint="eastAsia" w:ascii="仿宋_GB2312" w:hAnsi="宋体" w:eastAsia="仿宋_GB2312"/>
          <w:b/>
          <w:bCs/>
          <w:sz w:val="28"/>
          <w:szCs w:val="28"/>
          <w:u w:val="single"/>
        </w:rPr>
      </w:pPr>
      <w:r>
        <w:rPr>
          <w:rFonts w:hint="eastAsia" w:ascii="仿宋_GB2312" w:hAnsi="宋体" w:eastAsia="仿宋_GB2312"/>
          <w:b/>
          <w:bCs/>
          <w:sz w:val="28"/>
          <w:szCs w:val="28"/>
          <w:u w:val="single"/>
        </w:rPr>
        <w:t xml:space="preserve">差价＝（实际开竣工期间可调价要素算术平均价－招标控制价或施工图预算价所采用的月份价格）×（1－中标让利幅度）。</w:t>
      </w:r>
      <w:r/>
    </w:p>
    <w:p>
      <w:pPr>
        <w:ind w:firstLine="600"/>
        <w:spacing w:line="360" w:lineRule="auto"/>
        <w:widowControl/>
        <w:rPr>
          <w:rFonts w:hint="eastAsia" w:ascii="仿宋_GB2312" w:hAnsi="宋体" w:eastAsia="仿宋_GB2312"/>
          <w:b/>
          <w:bCs/>
          <w:sz w:val="28"/>
          <w:szCs w:val="28"/>
          <w:u w:val="single"/>
        </w:rPr>
      </w:pPr>
      <w:r>
        <w:rPr>
          <w:rFonts w:hint="eastAsia" w:ascii="仿宋_GB2312" w:hAnsi="宋体" w:eastAsia="仿宋_GB2312"/>
          <w:b/>
          <w:bCs/>
          <w:sz w:val="28"/>
          <w:szCs w:val="28"/>
          <w:u w:val="single"/>
        </w:rPr>
        <w:t xml:space="preserve">2.当某个月造价管理部门发布一次以上价格时，当月价格按当月调整的次数加权平均计算；当每月实际使用量无法确定时，可以根据当月完成的工作量分析出的数量计算；当某要素单价让利幅度无法确定时，可以采用中标让利幅度。</w:t>
      </w:r>
      <w:r/>
    </w:p>
    <w:p>
      <w:pPr>
        <w:ind w:firstLine="562"/>
        <w:jc w:val="left"/>
        <w:spacing w:line="480" w:lineRule="exact"/>
        <w:rPr>
          <w:rFonts w:ascii="仿宋_GB2312" w:eastAsia="仿宋_GB2312"/>
          <w:b/>
          <w:color w:val="000000"/>
          <w:sz w:val="28"/>
          <w:szCs w:val="28"/>
          <w:u w:val="single"/>
        </w:rPr>
      </w:pPr>
      <w:r>
        <w:rPr>
          <w:rFonts w:hint="eastAsia" w:ascii="仿宋_GB2312" w:hAnsi="宋体" w:eastAsia="仿宋_GB2312"/>
          <w:b/>
          <w:bCs/>
          <w:sz w:val="28"/>
          <w:szCs w:val="28"/>
          <w:u w:val="single"/>
        </w:rPr>
        <w:t xml:space="preserve">3.由于发包人原因造成推迟开工或延期竣工的，期间造成的差价均不调整。（由于承包人原因导致延期竣工的，</w:t>
      </w:r>
      <w:r>
        <w:rPr>
          <w:rFonts w:hint="eastAsia" w:ascii="仿宋_GB2312" w:hAnsi="宋体" w:eastAsia="仿宋_GB2312"/>
          <w:b/>
          <w:bCs/>
          <w:sz w:val="28"/>
          <w:szCs w:val="28"/>
          <w:u w:val="single"/>
        </w:rPr>
        <w:t xml:space="preserve">调差按</w:t>
      </w:r>
      <w:r>
        <w:rPr>
          <w:rFonts w:hint="eastAsia" w:ascii="仿宋_GB2312" w:hAnsi="宋体" w:eastAsia="仿宋_GB2312"/>
          <w:b/>
          <w:bCs/>
          <w:sz w:val="28"/>
          <w:szCs w:val="28"/>
          <w:u w:val="single"/>
        </w:rPr>
        <w:t xml:space="preserve">有利于发包人方向调整。）</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2、总价合同。</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总价包含的风险范围：</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hAnsi="仿宋_GB2312" w:eastAsia="仿宋_GB2312" w:cs="仿宋_GB2312"/>
          <w:b/>
          <w:bCs/>
          <w:sz w:val="30"/>
          <w:szCs w:val="32"/>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风险费用的计算方法：</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风险范围以外合同价格的调整方法：</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line="480" w:lineRule="exact"/>
        <w:rPr>
          <w:rFonts w:hint="eastAsia" w:ascii="仿宋_GB2312" w:hAnsi="宋体" w:eastAsia="仿宋_GB2312"/>
          <w:sz w:val="28"/>
          <w:szCs w:val="28"/>
        </w:rPr>
      </w:pPr>
      <w:r>
        <w:rPr>
          <w:rFonts w:hint="eastAsia" w:ascii="仿宋_GB2312" w:eastAsia="仿宋_GB2312"/>
          <w:color w:val="000000"/>
          <w:sz w:val="28"/>
          <w:szCs w:val="28"/>
        </w:rPr>
        <w:t xml:space="preserve">3、其他价格方式：</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bookmarkStart w:id="673" w:name="_Toc303539161"/>
      <w:r/>
      <w:bookmarkStart w:id="674" w:name="_Toc297216213"/>
      <w:r/>
      <w:bookmarkStart w:id="675" w:name="_Toc312678042"/>
      <w:r/>
      <w:bookmarkStart w:id="676" w:name="_Toc304295581"/>
      <w:r/>
      <w:bookmarkStart w:id="677" w:name="_Toc297123554"/>
      <w:r/>
      <w:bookmarkStart w:id="678" w:name="_Toc300935004"/>
      <w:r/>
      <w:bookmarkStart w:id="679" w:name="_Toc292559917"/>
      <w:r/>
      <w:bookmarkStart w:id="680" w:name="_Toc296347206"/>
      <w:r/>
      <w:bookmarkStart w:id="681" w:name="_Toc296944546"/>
      <w:r/>
      <w:bookmarkStart w:id="682" w:name="_Toc296503207"/>
      <w:r/>
      <w:bookmarkStart w:id="683" w:name="_Toc292559412"/>
      <w:r/>
      <w:bookmarkStart w:id="684" w:name="_Toc296891247"/>
      <w:r/>
      <w:bookmarkStart w:id="685" w:name="_Toc296891035"/>
      <w:r/>
      <w:bookmarkStart w:id="686" w:name="_Toc297120507"/>
      <w:r/>
      <w:bookmarkStart w:id="687" w:name="_Toc297048393"/>
      <w:r/>
      <w:bookmarkStart w:id="688" w:name="_Toc296346708"/>
      <w:r>
        <w:rPr>
          <w:rFonts w:hint="eastAsia" w:ascii="仿宋_GB2312" w:eastAsia="仿宋_GB2312"/>
          <w:color w:val="000000"/>
          <w:sz w:val="28"/>
          <w:szCs w:val="28"/>
        </w:rPr>
        <w:t xml:space="preserve">12.2 预付款 </w:t>
      </w:r>
      <w:bookmarkEnd w:id="673"/>
      <w:bookmarkEnd w:id="674"/>
      <w:bookmarkEnd w:id="675"/>
      <w:bookmarkEnd w:id="676"/>
      <w:bookmarkEnd w:id="677"/>
      <w:bookmarkEnd w:id="678"/>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12.2.1 预付款的支付</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预付款支付比例或金额：</w:t>
      </w:r>
      <w:r>
        <w:rPr>
          <w:rFonts w:hint="eastAsia" w:ascii="仿宋_GB2312" w:eastAsia="仿宋_GB2312"/>
          <w:b/>
          <w:color w:val="000000"/>
          <w:sz w:val="28"/>
          <w:szCs w:val="28"/>
          <w:u w:val="single"/>
        </w:rPr>
        <w:t xml:space="preserve">     无   </w:t>
      </w:r>
      <w:r>
        <w:rPr>
          <w:rFonts w:hint="eastAsia" w:ascii="仿宋_GB2312" w:eastAsia="仿宋_GB2312"/>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预付款支付期限：</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预付款扣回的方式：</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12.2.2 预付款担保</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承包人提交预付款担保的期限：</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预付款担保的形式为：</w:t>
      </w:r>
      <w:r>
        <w:rPr>
          <w:rFonts w:hint="eastAsia" w:ascii="仿宋_GB2312" w:eastAsia="仿宋_GB2312"/>
          <w:color w:val="000000"/>
          <w:sz w:val="28"/>
          <w:szCs w:val="28"/>
          <w:u w:val="single"/>
        </w:rPr>
        <w:t xml:space="preserve">      </w:t>
      </w:r>
      <w:r>
        <w:rPr>
          <w:rFonts w:hint="eastAsia" w:ascii="仿宋_GB2312" w:hAnsi="仿宋_GB2312" w:eastAsia="仿宋_GB2312" w:cs="仿宋_GB2312"/>
          <w:b/>
          <w:bCs/>
          <w:sz w:val="30"/>
          <w:szCs w:val="32"/>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bookmarkEnd w:id="679"/>
      <w:bookmarkEnd w:id="680"/>
      <w:bookmarkEnd w:id="681"/>
      <w:bookmarkEnd w:id="682"/>
      <w:bookmarkEnd w:id="683"/>
      <w:bookmarkEnd w:id="684"/>
      <w:bookmarkEnd w:id="685"/>
      <w:bookmarkEnd w:id="686"/>
      <w:bookmarkEnd w:id="687"/>
      <w:bookmarkEnd w:id="688"/>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12.3 计量</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12.3.1 计量原则</w:t>
      </w:r>
      <w:r/>
    </w:p>
    <w:p>
      <w:pPr>
        <w:ind w:firstLine="560"/>
        <w:jc w:val="left"/>
        <w:spacing w:line="480" w:lineRule="exact"/>
        <w:rPr>
          <w:rFonts w:ascii="仿宋_GB2312" w:eastAsia="仿宋_GB2312"/>
          <w:sz w:val="28"/>
          <w:szCs w:val="28"/>
        </w:rPr>
      </w:pPr>
      <w:r>
        <w:rPr>
          <w:rFonts w:hint="eastAsia" w:ascii="仿宋_GB2312" w:eastAsia="仿宋_GB2312"/>
          <w:color w:val="000000"/>
          <w:sz w:val="28"/>
          <w:szCs w:val="28"/>
        </w:rPr>
        <w:t xml:space="preserve">工程量计算规则：</w:t>
      </w:r>
      <w:r>
        <w:rPr>
          <w:rFonts w:hint="eastAsia" w:ascii="仿宋_GB2312" w:eastAsia="仿宋_GB2312"/>
          <w:b/>
          <w:sz w:val="28"/>
          <w:szCs w:val="28"/>
          <w:u w:val="single"/>
        </w:rPr>
        <w:t xml:space="preserve">按2013清单计量规范及</w:t>
      </w:r>
      <w:r>
        <w:rPr>
          <w:rFonts w:ascii="仿宋_GB2312" w:eastAsia="仿宋_GB2312"/>
          <w:b/>
          <w:sz w:val="28"/>
          <w:szCs w:val="28"/>
          <w:u w:val="single"/>
        </w:rPr>
        <w:t xml:space="preserve">2014</w:t>
      </w:r>
      <w:r>
        <w:rPr>
          <w:rFonts w:hint="eastAsia" w:ascii="仿宋_GB2312" w:eastAsia="仿宋_GB2312"/>
          <w:b/>
          <w:sz w:val="28"/>
          <w:szCs w:val="28"/>
          <w:u w:val="single"/>
        </w:rPr>
        <w:t xml:space="preserve">江苏计价定额相关条款执行</w:t>
      </w:r>
      <w:r>
        <w:rPr>
          <w:rFonts w:hint="eastAsia" w:ascii="仿宋_GB2312" w:eastAsia="仿宋_GB2312"/>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12.3.2 计量周期</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关于计量周期的约定：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单个项目完成后进行计量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12.3.3 单价合同的计量</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关于单价合同计量的约定：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单个项目完成后进行计量</w:t>
      </w:r>
      <w:r>
        <w:rPr>
          <w:rFonts w:hint="eastAsia" w:ascii="仿宋_GB2312" w:hAnsi="Times New Roman" w:eastAsia="仿宋_GB2312"/>
          <w:b/>
          <w:color w:val="000000"/>
          <w:sz w:val="28"/>
          <w:szCs w:val="28"/>
          <w:u w:val="single"/>
        </w:rPr>
        <w:t xml:space="preserve">，承包人向监理人报送已完成的工程量报告，已完成工程量报表和相关资料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12.3.4 总价合同的计量</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关于总价合同计量的约定：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12.3.5总价合同采用支付分解表计量支付的，是否适用第12.3.4 项〔总价合同的计量〕约定进行计量：</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12.3.6 其他价格形式合同的计量 </w:t>
      </w:r>
      <w:r/>
    </w:p>
    <w:p>
      <w:pPr>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其他价格形式的计量方式和程序：</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12.4 工程进度款支付</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12.4.1 付款周期</w:t>
      </w:r>
      <w:r/>
    </w:p>
    <w:p>
      <w:pPr>
        <w:ind w:firstLine="560"/>
        <w:spacing w:line="480" w:lineRule="exact"/>
        <w:rPr>
          <w:rFonts w:hint="eastAsia" w:ascii="仿宋_GB2312" w:hAnsi="宋体" w:eastAsia="仿宋_GB2312"/>
          <w:color w:val="000000"/>
          <w:sz w:val="28"/>
          <w:szCs w:val="28"/>
        </w:rPr>
      </w:pPr>
      <w:r>
        <w:rPr>
          <w:rFonts w:hint="eastAsia" w:ascii="仿宋_GB2312" w:eastAsia="仿宋_GB2312"/>
          <w:color w:val="000000"/>
          <w:sz w:val="28"/>
          <w:szCs w:val="28"/>
        </w:rPr>
        <w:t xml:space="preserve">关于付款周期的约定：</w:t>
      </w:r>
      <w:r>
        <w:rPr>
          <w:rFonts w:hint="eastAsia" w:ascii="仿宋_GB2312" w:hAnsi="宋体" w:eastAsia="仿宋_GB2312"/>
          <w:color w:val="000000"/>
          <w:sz w:val="28"/>
          <w:szCs w:val="28"/>
        </w:rPr>
        <w:t xml:space="preserve"> </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工程款支付按双月完成合格工程量的50%付款。按照5-2-2-1的方</w:t>
      </w:r>
      <w:r>
        <w:rPr>
          <w:rFonts w:hint="eastAsia" w:ascii="仿宋_GB2312" w:eastAsia="仿宋_GB2312"/>
          <w:b/>
          <w:color w:val="000000"/>
          <w:sz w:val="28"/>
          <w:szCs w:val="28"/>
          <w:u w:val="single"/>
        </w:rPr>
        <w:t xml:space="preserve">式支付。具体如下：  </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1、进度款：单个零星维修工程竣工验收通过后，按发包人、监理审核确认完成合格工程量的50%支付进度款。 </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2、2026年度所有零星维修工程整体验收通过后并移交至发包</w:t>
      </w:r>
      <w:r>
        <w:rPr>
          <w:rFonts w:hint="eastAsia" w:ascii="仿宋_GB2312" w:hAnsi="Times New Roman" w:eastAsia="仿宋_GB2312"/>
          <w:b/>
          <w:color w:val="000000"/>
          <w:sz w:val="28"/>
          <w:szCs w:val="28"/>
          <w:u w:val="single"/>
        </w:rPr>
        <w:t xml:space="preserve">人，当年农历年底前支付至经发包人、监理审核确认完成合格工程量的50%（不超合同总价的50%）。</w:t>
      </w:r>
      <w:r>
        <w:rPr>
          <w:rFonts w:hint="eastAsia" w:ascii="仿宋_GB2312" w:eastAsia="仿宋_GB2312"/>
          <w:b/>
          <w:color w:val="000000"/>
          <w:sz w:val="28"/>
          <w:szCs w:val="28"/>
          <w:u w:val="single"/>
        </w:rPr>
        <w:t xml:space="preserve">第二年(农历年底)付至审定金额的70%，第三年(农历年底)付至审定金额的90%，第四年(农历年底)付清余款。如因承包人原因造成项目审计未完成的，所有付款节点均顺延至下一付款节点。</w:t>
      </w:r>
      <w:r/>
    </w:p>
    <w:p>
      <w:pPr>
        <w:ind w:firstLine="562"/>
        <w:jc w:val="left"/>
        <w:spacing w:line="480" w:lineRule="exact"/>
        <w:rPr>
          <w:rFonts w:ascii="仿宋_GB2312" w:eastAsia="仿宋_GB2312"/>
          <w:b/>
          <w:sz w:val="28"/>
          <w:szCs w:val="28"/>
          <w:u w:val="single"/>
        </w:rPr>
      </w:pPr>
      <w:r>
        <w:rPr>
          <w:rFonts w:hint="eastAsia" w:ascii="仿宋_GB2312" w:eastAsia="仿宋_GB2312"/>
          <w:b/>
          <w:color w:val="000000"/>
          <w:sz w:val="28"/>
          <w:szCs w:val="28"/>
          <w:u w:val="single"/>
        </w:rPr>
        <w:t xml:space="preserve">3、每一次付款必要条件：每次付款前承包人必须提供工程所在地的增值税专用发票，税率9%，如果由于承包人发票提供不当造成的发包人或</w:t>
      </w:r>
      <w:r>
        <w:rPr>
          <w:rFonts w:hint="eastAsia" w:ascii="仿宋_GB2312" w:eastAsia="仿宋_GB2312"/>
          <w:b/>
          <w:color w:val="000000"/>
          <w:sz w:val="28"/>
          <w:szCs w:val="28"/>
          <w:u w:val="single"/>
        </w:rPr>
        <w:t xml:space="preserve">其他第三</w:t>
      </w:r>
      <w:r>
        <w:rPr>
          <w:rFonts w:hint="eastAsia" w:ascii="仿宋_GB2312" w:eastAsia="仿宋_GB2312"/>
          <w:b/>
          <w:color w:val="000000"/>
          <w:sz w:val="28"/>
          <w:szCs w:val="28"/>
          <w:u w:val="single"/>
        </w:rPr>
        <w:t xml:space="preserve">方损失的，其损失将由承包人承担。</w:t>
      </w:r>
      <w:r>
        <w:rPr>
          <w:rFonts w:hint="eastAsia" w:ascii="仿宋_GB2312" w:eastAsia="仿宋_GB2312"/>
          <w:b/>
          <w:sz w:val="28"/>
          <w:szCs w:val="28"/>
          <w:u w:val="single"/>
        </w:rPr>
        <w:t xml:space="preserve">    </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4、发包人工程款支付形式可以是银行转账、支票、银行承兑汇票（承兑汇票的贴息由承包方承担）</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12.4.2 进度付款申请单的编制</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关于进度付款申请单编制的约定：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按通用条款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w:t>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hint="eastAsia" w:ascii="仿宋_GB2312" w:eastAsia="仿宋_GB2312"/>
          <w:color w:val="000000"/>
          <w:sz w:val="28"/>
          <w:szCs w:val="28"/>
        </w:rPr>
        <w:t xml:space="preserve">2.4.3 进度付款申请单的提交</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（1）单价合同进度付款申请单提交的约定：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按通用条款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（2）总价合同进度付款申请单提交的约定：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按通用条款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（3）其他价格形式合同进度付款申请单提交的约定：</w:t>
      </w:r>
      <w:r>
        <w:rPr>
          <w:rFonts w:hint="eastAsia" w:ascii="仿宋_GB2312" w:eastAsia="仿宋_GB2312"/>
          <w:b/>
          <w:color w:val="000000"/>
          <w:sz w:val="28"/>
          <w:szCs w:val="28"/>
          <w:u w:val="single"/>
        </w:rPr>
        <w:t xml:space="preserve">按通用条款</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12.4.4 进度款审核和支付</w:t>
      </w:r>
      <w:r/>
    </w:p>
    <w:p>
      <w:pPr>
        <w:ind w:firstLine="560"/>
        <w:jc w:val="left"/>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（1）监理人审查并报送发包人的期限：</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7天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发包人完成审批并签发进度款支付证书的期限：</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14天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（2）发包人支付进度款的期限：</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在收到跟踪审计单位出具的进度款报告后的1个月内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发包人逾期支付进度款的违约金的计算方式：</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不计取     </w:t>
      </w:r>
      <w:r>
        <w:rPr>
          <w:rFonts w:hint="eastAsia" w:ascii="仿宋_GB2312" w:eastAsia="仿宋_GB2312"/>
          <w:color w:val="000000"/>
          <w:sz w:val="28"/>
          <w:szCs w:val="28"/>
        </w:rPr>
        <w:t xml:space="preserve">。</w:t>
      </w:r>
      <w:r/>
    </w:p>
    <w:p>
      <w:pPr>
        <w:ind w:firstLine="70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12.4.6 支付分解表的编制</w:t>
      </w:r>
      <w:r/>
    </w:p>
    <w:p>
      <w:pPr>
        <w:ind w:left="5599" w:hanging="504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2、总价合同支付分解表的编制与审批：</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按通用条款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3、单价合同的总价项目支付分解表的编制与审批：</w:t>
      </w:r>
      <w:r>
        <w:rPr>
          <w:rFonts w:hint="eastAsia" w:ascii="仿宋_GB2312" w:eastAsia="仿宋_GB2312"/>
          <w:b/>
          <w:color w:val="000000"/>
          <w:sz w:val="28"/>
          <w:szCs w:val="28"/>
          <w:u w:val="single"/>
        </w:rPr>
        <w:t xml:space="preserve">按通用条款   </w:t>
      </w:r>
      <w:r>
        <w:rPr>
          <w:rFonts w:hint="eastAsia" w:ascii="仿宋_GB2312" w:eastAsia="仿宋_GB2312"/>
          <w:color w:val="000000"/>
          <w:sz w:val="28"/>
          <w:szCs w:val="28"/>
        </w:rPr>
        <w:t xml:space="preserve">。</w:t>
      </w:r>
      <w:r/>
    </w:p>
    <w:p>
      <w:pPr>
        <w:pStyle w:val="859"/>
        <w:ind w:firstLine="560"/>
        <w:spacing w:before="120" w:after="120" w:line="480" w:lineRule="exact"/>
        <w:rPr>
          <w:rFonts w:ascii="仿宋_GB2312" w:hAnsi="Times New Roman" w:eastAsia="仿宋_GB2312"/>
          <w:b w:val="0"/>
          <w:bCs w:val="0"/>
          <w:color w:val="000000"/>
        </w:rPr>
      </w:pPr>
      <w:r/>
      <w:bookmarkStart w:id="689" w:name="_Toc351203645"/>
      <w:r/>
      <w:bookmarkStart w:id="690" w:name="_Toc312678053"/>
      <w:r/>
      <w:bookmarkStart w:id="691" w:name="_Toc300935015"/>
      <w:r/>
      <w:bookmarkStart w:id="692" w:name="_Toc297123564"/>
      <w:r/>
      <w:bookmarkStart w:id="693" w:name="_Toc296944558"/>
      <w:r/>
      <w:bookmarkStart w:id="694" w:name="_Toc304295593"/>
      <w:r/>
      <w:bookmarkStart w:id="695" w:name="_Toc296347218"/>
      <w:r/>
      <w:bookmarkStart w:id="696" w:name="_Toc292559929"/>
      <w:r/>
      <w:bookmarkStart w:id="697" w:name="_Toc303539172"/>
      <w:r/>
      <w:bookmarkStart w:id="698" w:name="_Toc297048405"/>
      <w:r/>
      <w:bookmarkStart w:id="699" w:name="_Toc296891259"/>
      <w:r/>
      <w:bookmarkStart w:id="700" w:name="_Toc297216223"/>
      <w:r/>
      <w:bookmarkStart w:id="701" w:name="_Toc296346720"/>
      <w:r/>
      <w:bookmarkStart w:id="702" w:name="_Toc296503219"/>
      <w:r/>
      <w:bookmarkStart w:id="703" w:name="_Toc297120519"/>
      <w:r/>
      <w:bookmarkStart w:id="704" w:name="_Toc292559424"/>
      <w:r/>
      <w:bookmarkStart w:id="705" w:name="_Toc296891047"/>
      <w:r/>
      <w:bookmarkEnd w:id="518"/>
      <w:r>
        <w:rPr>
          <w:rFonts w:hint="eastAsia" w:ascii="仿宋_GB2312" w:hAnsi="Times New Roman" w:eastAsia="仿宋_GB2312" w:cs="Times New Roman"/>
          <w:b w:val="0"/>
          <w:bCs w:val="0"/>
          <w:color w:val="000000"/>
        </w:rPr>
        <w:t xml:space="preserve">13. 验收和工程试车</w:t>
      </w:r>
      <w:bookmarkEnd w:id="689"/>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13.1 分部分项工程验收</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13.1.2监理人不能按时进行验收时，应提前</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24 </w:t>
      </w:r>
      <w:r>
        <w:rPr>
          <w:rFonts w:hint="eastAsia" w:ascii="仿宋_GB2312" w:eastAsia="仿宋_GB2312"/>
          <w:sz w:val="28"/>
          <w:szCs w:val="28"/>
        </w:rPr>
        <w:t xml:space="preserve">小时提交书面延期要求。</w:t>
      </w:r>
      <w:r/>
    </w:p>
    <w:p>
      <w:pPr>
        <w:ind w:firstLine="560"/>
        <w:jc w:val="left"/>
        <w:spacing w:line="480" w:lineRule="exact"/>
        <w:rPr>
          <w:rFonts w:ascii="仿宋_GB2312" w:eastAsia="仿宋_GB2312"/>
          <w:b/>
          <w:color w:val="000000"/>
          <w:sz w:val="28"/>
          <w:szCs w:val="28"/>
        </w:rPr>
      </w:pPr>
      <w:r>
        <w:rPr>
          <w:rFonts w:hint="eastAsia" w:ascii="仿宋_GB2312" w:eastAsia="仿宋_GB2312"/>
          <w:sz w:val="28"/>
          <w:szCs w:val="28"/>
        </w:rPr>
        <w:t xml:space="preserve">关于延期最长不得超过：</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 48</w:t>
      </w:r>
      <w:r>
        <w:rPr>
          <w:rFonts w:hint="eastAsia" w:ascii="仿宋_GB2312" w:eastAsia="仿宋_GB2312"/>
          <w:sz w:val="28"/>
          <w:szCs w:val="28"/>
          <w:u w:val="single"/>
        </w:rPr>
        <w:t xml:space="preserve">  </w:t>
      </w:r>
      <w:r>
        <w:rPr>
          <w:rFonts w:hint="eastAsia" w:ascii="仿宋_GB2312" w:eastAsia="仿宋_GB2312"/>
          <w:sz w:val="28"/>
          <w:szCs w:val="28"/>
        </w:rPr>
        <w:t xml:space="preserve">小时。</w:t>
      </w:r>
      <w:r/>
    </w:p>
    <w:p>
      <w:pPr>
        <w:ind w:firstLine="560"/>
        <w:spacing w:after="120" w:line="480" w:lineRule="exact"/>
        <w:rPr>
          <w:rFonts w:ascii="仿宋_GB2312" w:eastAsia="仿宋_GB2312"/>
          <w:color w:val="000000"/>
          <w:sz w:val="28"/>
          <w:szCs w:val="28"/>
        </w:rPr>
      </w:pPr>
      <w:r/>
      <w:bookmarkStart w:id="706" w:name="_Toc296891051"/>
      <w:r/>
      <w:bookmarkStart w:id="707" w:name="_Toc297216224"/>
      <w:r/>
      <w:bookmarkStart w:id="708" w:name="_Toc312678056"/>
      <w:r/>
      <w:bookmarkStart w:id="709" w:name="_Toc292559933"/>
      <w:r/>
      <w:bookmarkStart w:id="710" w:name="_Toc300935016"/>
      <w:r/>
      <w:bookmarkStart w:id="711" w:name="_Toc297120523"/>
      <w:r/>
      <w:bookmarkStart w:id="712" w:name="_Toc303539173"/>
      <w:r/>
      <w:bookmarkStart w:id="713" w:name="_Toc292559428"/>
      <w:r/>
      <w:bookmarkStart w:id="714" w:name="_Toc296503223"/>
      <w:r/>
      <w:bookmarkStart w:id="715" w:name="_Toc296347222"/>
      <w:r/>
      <w:bookmarkStart w:id="716" w:name="_Toc296944562"/>
      <w:r/>
      <w:bookmarkStart w:id="717" w:name="_Toc297048409"/>
      <w:r/>
      <w:bookmarkStart w:id="718" w:name="_Toc304295596"/>
      <w:r/>
      <w:bookmarkStart w:id="719" w:name="_Toc296346724"/>
      <w:r/>
      <w:bookmarkStart w:id="720" w:name="_Toc297123565"/>
      <w:r/>
      <w:bookmarkStart w:id="721" w:name="_Toc296891263"/>
      <w:r/>
      <w:bookmarkStart w:id="722" w:name="_Toc267251470"/>
      <w:r/>
      <w:bookmarkStart w:id="723" w:name="_Toc267251476"/>
      <w:r/>
      <w:bookmarkStart w:id="724" w:name="_Toc267251475"/>
      <w:r/>
      <w:bookmarkStart w:id="725" w:name="_Toc267251472"/>
      <w:r/>
      <w:bookmarkStart w:id="726" w:name="_Toc267251473"/>
      <w:r/>
      <w:bookmarkStart w:id="727" w:name="_Toc267251474"/>
      <w:r/>
      <w:bookmarkStart w:id="728" w:name="_Toc267251471"/>
      <w:r>
        <w:rPr>
          <w:rFonts w:hint="eastAsia" w:ascii="仿宋_GB2312" w:eastAsia="仿宋_GB2312"/>
          <w:color w:val="000000"/>
          <w:sz w:val="28"/>
          <w:szCs w:val="28"/>
        </w:rPr>
        <w:t xml:space="preserve">13.2 竣工验收</w:t>
      </w:r>
      <w:r/>
    </w:p>
    <w:p>
      <w:pPr>
        <w:ind w:firstLine="560"/>
        <w:jc w:val="left"/>
        <w:spacing w:line="480" w:lineRule="exact"/>
        <w:rPr>
          <w:rFonts w:ascii="仿宋_GB2312" w:eastAsia="仿宋_GB2312"/>
          <w:color w:val="000000"/>
          <w:sz w:val="28"/>
          <w:szCs w:val="28"/>
        </w:rPr>
      </w:pPr>
      <w:r/>
      <w:bookmarkStart w:id="729" w:name="_Toc280868704"/>
      <w:r/>
      <w:bookmarkStart w:id="730" w:name="_Toc280868705"/>
      <w:r/>
      <w:bookmarkStart w:id="731" w:name="_Toc280868706"/>
      <w:r/>
      <w:bookmarkStart w:id="732" w:name="_Toc280868707"/>
      <w:r/>
      <w:bookmarkStart w:id="733" w:name="_Toc280868708"/>
      <w:r/>
      <w:bookmarkStart w:id="734" w:name="_Toc280868709"/>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rFonts w:hint="eastAsia" w:ascii="仿宋_GB2312" w:eastAsia="仿宋_GB2312"/>
          <w:color w:val="000000"/>
          <w:sz w:val="28"/>
          <w:szCs w:val="28"/>
        </w:rPr>
        <w:t xml:space="preserve">13.2.2竣工验收程序</w:t>
      </w:r>
      <w:bookmarkEnd w:id="729"/>
      <w:r/>
    </w:p>
    <w:p>
      <w:pPr>
        <w:pStyle w:val="1165"/>
        <w:ind w:firstLine="560"/>
        <w:rPr>
          <w:rFonts w:ascii="仿宋_GB2312" w:eastAsia="仿宋_GB2312"/>
          <w:b/>
          <w:sz w:val="28"/>
          <w:szCs w:val="28"/>
          <w:u w:val="single"/>
        </w:rPr>
      </w:pPr>
      <w:r>
        <w:rPr>
          <w:rFonts w:hint="eastAsia" w:ascii="仿宋_GB2312" w:eastAsia="仿宋_GB2312"/>
          <w:color w:val="000000"/>
          <w:sz w:val="28"/>
          <w:szCs w:val="28"/>
        </w:rPr>
        <w:t xml:space="preserve">关于竣工验收程序的约定：</w:t>
      </w:r>
      <w:r>
        <w:rPr>
          <w:rFonts w:hint="eastAsia" w:ascii="仿宋_GB2312" w:eastAsia="仿宋_GB2312"/>
          <w:b/>
          <w:sz w:val="28"/>
          <w:szCs w:val="28"/>
          <w:u w:val="single"/>
        </w:rPr>
        <w:t xml:space="preserve"> </w:t>
      </w:r>
      <w:r>
        <w:rPr>
          <w:rFonts w:eastAsia="仿宋_GB2312"/>
          <w:color w:val="000000"/>
          <w:sz w:val="28"/>
          <w:szCs w:val="32"/>
          <w:u w:val="single"/>
        </w:rPr>
        <w:t xml:space="preserve"> </w:t>
      </w:r>
      <w:r>
        <w:rPr>
          <w:rFonts w:hint="eastAsia" w:ascii="仿宋_GB2312" w:eastAsia="仿宋_GB2312"/>
          <w:b/>
          <w:color w:val="000000"/>
          <w:sz w:val="28"/>
          <w:szCs w:val="28"/>
          <w:u w:val="single"/>
        </w:rPr>
        <w:t xml:space="preserve">按通用条款</w:t>
      </w:r>
      <w:r>
        <w:rPr>
          <w:rFonts w:hint="eastAsia" w:eastAsia="仿宋_GB2312"/>
          <w:color w:val="000000"/>
          <w:sz w:val="28"/>
          <w:szCs w:val="32"/>
          <w:u w:val="single"/>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发包人不按照本项约定组织竣工验收、颁发工程接收证书的违约金的计算方法：</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不计取</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bookmarkEnd w:id="730"/>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13.2.5移交、接收全部与部分工程</w:t>
      </w:r>
      <w:bookmarkEnd w:id="731"/>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承包人向发包人移交工程的期限：</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按通用条款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发包人未按本合同约定接收全部或部分工程的，违约金的计算方法为：</w:t>
      </w:r>
      <w:r>
        <w:rPr>
          <w:rFonts w:hint="eastAsia" w:ascii="仿宋_GB2312" w:eastAsia="仿宋_GB2312"/>
          <w:color w:val="000000"/>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b/>
          <w:color w:val="000000"/>
          <w:sz w:val="28"/>
          <w:szCs w:val="28"/>
          <w:u w:val="single"/>
        </w:rPr>
        <w:t xml:space="preserve">不计取     </w:t>
      </w:r>
      <w:r>
        <w:rPr>
          <w:rFonts w:hint="eastAsia" w:ascii="仿宋_GB2312" w:eastAsia="仿宋_GB2312"/>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bookmarkEnd w:id="732"/>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承包人未按时移交工程的，违约金的计算方法为：</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每逾期一天，应向发包人支付违约金10000元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13.3 工程试车</w:t>
      </w:r>
      <w:bookmarkEnd w:id="733"/>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13.3.1 试车程序</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工程试车内容：</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无</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（1）单机无负荷试车费用由</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无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承担；</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（2）无负荷联动试车费用由</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无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承担。</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13.3.3 投料试车</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关于投料试车相关事项的约定：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无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13.6 竣工退场</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13.6.1 竣工退场</w:t>
      </w:r>
      <w:r/>
    </w:p>
    <w:p>
      <w:pPr>
        <w:ind w:firstLine="560"/>
        <w:jc w:val="left"/>
        <w:spacing w:line="480" w:lineRule="exact"/>
        <w:rPr>
          <w:rFonts w:ascii="仿宋_GB2312" w:eastAsia="仿宋_GB2312"/>
          <w:sz w:val="28"/>
          <w:szCs w:val="28"/>
        </w:rPr>
      </w:pPr>
      <w:r>
        <w:rPr>
          <w:rFonts w:hint="eastAsia" w:ascii="仿宋_GB2312" w:eastAsia="仿宋_GB2312"/>
          <w:color w:val="000000"/>
          <w:sz w:val="28"/>
          <w:szCs w:val="28"/>
        </w:rPr>
        <w:t xml:space="preserve">承包人完成竣工退场的期限：</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竣工验收合格后30天内</w:t>
      </w:r>
      <w:r>
        <w:rPr>
          <w:rFonts w:hint="eastAsia" w:ascii="仿宋_GB2312" w:eastAsia="仿宋_GB2312"/>
          <w:color w:val="000000"/>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w:t>
      </w:r>
      <w:r/>
    </w:p>
    <w:p>
      <w:pPr>
        <w:pStyle w:val="859"/>
        <w:spacing w:before="120" w:after="120" w:line="480" w:lineRule="exact"/>
        <w:rPr>
          <w:rFonts w:ascii="仿宋_GB2312" w:hAnsi="Times New Roman" w:eastAsia="仿宋_GB2312"/>
          <w:b w:val="0"/>
          <w:bCs w:val="0"/>
          <w:color w:val="000000"/>
        </w:rPr>
      </w:pPr>
      <w:r/>
      <w:bookmarkStart w:id="735" w:name="_Toc351203646"/>
      <w:r>
        <w:rPr>
          <w:rFonts w:hint="eastAsia" w:ascii="仿宋_GB2312" w:hAnsi="Times New Roman" w:eastAsia="仿宋_GB2312" w:cs="Times New Roman"/>
          <w:b w:val="0"/>
          <w:bCs w:val="0"/>
          <w:color w:val="000000"/>
        </w:rPr>
        <w:t xml:space="preserve">14. 竣工结算</w:t>
      </w:r>
      <w:bookmarkEnd w:id="735"/>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14.1 竣工付款申请</w:t>
      </w:r>
      <w:r/>
    </w:p>
    <w:p>
      <w:pPr>
        <w:ind w:firstLine="560"/>
        <w:jc w:val="left"/>
        <w:spacing w:line="480" w:lineRule="exact"/>
        <w:rPr>
          <w:rFonts w:ascii="仿宋_GB2312" w:eastAsia="仿宋_GB2312"/>
          <w:color w:val="000000"/>
          <w:sz w:val="28"/>
          <w:szCs w:val="28"/>
        </w:rPr>
      </w:pPr>
      <w:r>
        <w:rPr>
          <w:rFonts w:hint="eastAsia" w:ascii="仿宋_GB2312" w:eastAsia="仿宋_GB2312"/>
          <w:sz w:val="28"/>
          <w:szCs w:val="28"/>
        </w:rPr>
        <w:t xml:space="preserve">承包人提交竣工付款申请单的期限：</w:t>
      </w:r>
      <w:r>
        <w:rPr>
          <w:rFonts w:hint="eastAsia" w:ascii="仿宋_GB2312" w:eastAsia="仿宋_GB2312"/>
          <w:color w:val="000000"/>
          <w:sz w:val="28"/>
          <w:szCs w:val="28"/>
          <w:u w:val="single"/>
        </w:rPr>
        <w:t xml:space="preserve"> </w:t>
      </w:r>
      <w:r>
        <w:rPr>
          <w:rFonts w:hint="eastAsia" w:ascii="仿宋_GB2312" w:eastAsia="仿宋_GB2312"/>
          <w:b/>
          <w:sz w:val="28"/>
          <w:szCs w:val="28"/>
          <w:u w:val="single"/>
        </w:rPr>
        <w:t xml:space="preserve"> </w:t>
      </w:r>
      <w:r>
        <w:rPr>
          <w:rFonts w:hint="eastAsia" w:ascii="仿宋_GB2312" w:hAnsi="Times New Roman" w:eastAsia="仿宋_GB2312"/>
          <w:b/>
          <w:sz w:val="28"/>
          <w:szCs w:val="28"/>
          <w:u w:val="single"/>
        </w:rPr>
        <w:t xml:space="preserve">竣工验收后60天内，如竣工后超过60天承包人仍未提交完整的结算资料，每拖延1天，跟踪审价单位（若有）或竣工结算审核单位出具报告时间相应顺延。如竣工后超过90天承包人仍未提交完整的结算资料，每拖延10天发包人有权要求承包人支付合同总价的万分之五的违约金，且发包人有权按现有资料直接委托审计，并以该审价公司确定的结算金额为准进行结算</w:t>
      </w:r>
      <w:r>
        <w:rPr>
          <w:rFonts w:hint="eastAsia" w:ascii="仿宋_GB2312" w:hAnsi="仿宋_GB2312" w:eastAsia="仿宋_GB2312" w:cs="仿宋_GB2312"/>
          <w:sz w:val="28"/>
          <w:szCs w:val="32"/>
          <w:u w:val="single"/>
        </w:rPr>
        <w:t xml:space="preserve">。</w:t>
      </w:r>
      <w:r>
        <w:rPr>
          <w:rFonts w:hint="eastAsia" w:ascii="仿宋_GB2312" w:eastAsia="仿宋_GB2312"/>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竣工付款申请单应包括的内容：</w:t>
      </w:r>
      <w:r/>
    </w:p>
    <w:p>
      <w:pPr>
        <w:ind w:firstLine="562"/>
        <w:jc w:val="left"/>
        <w:spacing w:line="48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1.工程竣工结算送审书、结算送审金额汇总表（按变更序号汇总）；</w:t>
      </w:r>
      <w:r/>
    </w:p>
    <w:p>
      <w:pPr>
        <w:ind w:firstLine="562"/>
        <w:jc w:val="left"/>
        <w:spacing w:line="48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2.合同及其他与工程结算相关的双方确认的协议、备忘录等；</w:t>
      </w:r>
      <w:r/>
    </w:p>
    <w:p>
      <w:pPr>
        <w:ind w:firstLine="562"/>
        <w:jc w:val="left"/>
        <w:spacing w:line="48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3.开工、竣工报告；</w:t>
      </w:r>
      <w:r/>
    </w:p>
    <w:p>
      <w:pPr>
        <w:ind w:firstLine="562"/>
        <w:jc w:val="left"/>
        <w:spacing w:line="48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4.竣工验收证明书；</w:t>
      </w:r>
      <w:r/>
    </w:p>
    <w:p>
      <w:pPr>
        <w:ind w:firstLine="562"/>
        <w:jc w:val="left"/>
        <w:spacing w:line="48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5.相关奖罚明细；</w:t>
      </w:r>
      <w:r/>
    </w:p>
    <w:p>
      <w:pPr>
        <w:ind w:firstLine="562"/>
        <w:jc w:val="left"/>
        <w:spacing w:line="48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6.中标通知书；</w:t>
      </w:r>
      <w:r/>
    </w:p>
    <w:p>
      <w:pPr>
        <w:ind w:firstLine="562"/>
        <w:jc w:val="left"/>
        <w:spacing w:line="48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7.招标文件及答疑；</w:t>
      </w:r>
      <w:r/>
    </w:p>
    <w:p>
      <w:pPr>
        <w:ind w:firstLine="562"/>
        <w:jc w:val="left"/>
        <w:spacing w:line="48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8.投标文件；</w:t>
      </w:r>
      <w:r/>
    </w:p>
    <w:p>
      <w:pPr>
        <w:ind w:firstLine="562"/>
        <w:jc w:val="left"/>
        <w:spacing w:line="48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9.竣工图纸、设计变更图纸（若有）；</w:t>
      </w:r>
      <w:r/>
    </w:p>
    <w:p>
      <w:pPr>
        <w:ind w:firstLine="562"/>
        <w:jc w:val="left"/>
        <w:spacing w:line="48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10.工程变更、现场签证资料及发包人的批准手续等（编号需整理汇总，</w:t>
      </w:r>
      <w:r>
        <w:rPr>
          <w:rFonts w:hint="eastAsia" w:ascii="仿宋_GB2312" w:hAnsi="Times New Roman" w:eastAsia="仿宋_GB2312"/>
          <w:b/>
          <w:sz w:val="28"/>
          <w:szCs w:val="28"/>
          <w:u w:val="single"/>
        </w:rPr>
        <w:t xml:space="preserve">断号必须</w:t>
      </w:r>
      <w:r>
        <w:rPr>
          <w:rFonts w:hint="eastAsia" w:ascii="仿宋_GB2312" w:hAnsi="Times New Roman" w:eastAsia="仿宋_GB2312"/>
          <w:b/>
          <w:sz w:val="28"/>
          <w:szCs w:val="28"/>
          <w:u w:val="single"/>
        </w:rPr>
        <w:t xml:space="preserve">说明原因)；</w:t>
      </w:r>
      <w:r/>
    </w:p>
    <w:p>
      <w:pPr>
        <w:ind w:firstLine="562"/>
        <w:jc w:val="left"/>
        <w:spacing w:line="48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11.其他资料。</w:t>
      </w:r>
      <w:r/>
    </w:p>
    <w:p>
      <w:pPr>
        <w:ind w:firstLine="562"/>
        <w:jc w:val="left"/>
        <w:spacing w:line="480" w:lineRule="exact"/>
        <w:rPr>
          <w:rFonts w:ascii="仿宋_GB2312" w:eastAsia="仿宋_GB2312"/>
          <w:b/>
          <w:sz w:val="28"/>
          <w:szCs w:val="28"/>
          <w:u w:val="single"/>
        </w:rPr>
      </w:pPr>
      <w:r>
        <w:rPr>
          <w:rFonts w:hint="eastAsia" w:ascii="仿宋_GB2312" w:hAnsi="Times New Roman" w:eastAsia="仿宋_GB2312"/>
          <w:b/>
          <w:sz w:val="28"/>
          <w:szCs w:val="28"/>
          <w:u w:val="single"/>
        </w:rPr>
        <w:t xml:space="preserve">12.承包人提供的竣工结算申请单须为一式二份，其中一份为原件。</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14.2 竣工结算审核</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发包人审批竣工付款申请单的期限：</w:t>
      </w:r>
      <w:r>
        <w:rPr>
          <w:rFonts w:hint="eastAsia" w:ascii="仿宋_GB2312" w:eastAsia="仿宋_GB2312"/>
          <w:color w:val="000000"/>
          <w:sz w:val="28"/>
          <w:szCs w:val="28"/>
          <w:u w:val="single"/>
        </w:rPr>
        <w:t xml:space="preserve">    </w:t>
      </w:r>
      <w:r>
        <w:rPr>
          <w:rFonts w:hint="eastAsia" w:ascii="仿宋_GB2312" w:eastAsia="仿宋_GB2312"/>
          <w:b/>
          <w:sz w:val="28"/>
          <w:szCs w:val="28"/>
          <w:u w:val="single"/>
        </w:rPr>
        <w:t xml:space="preserve">按付款节点</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sz w:val="28"/>
          <w:szCs w:val="28"/>
        </w:rPr>
        <w:t xml:space="preserve">发包人完成竣工付款的期限：</w:t>
      </w:r>
      <w:r>
        <w:rPr>
          <w:rFonts w:hint="eastAsia" w:ascii="仿宋_GB2312" w:eastAsia="仿宋_GB2312"/>
          <w:color w:val="000000"/>
          <w:sz w:val="28"/>
          <w:szCs w:val="28"/>
          <w:u w:val="single"/>
        </w:rPr>
        <w:t xml:space="preserve">       </w:t>
      </w:r>
      <w:r>
        <w:rPr>
          <w:rFonts w:hint="eastAsia" w:ascii="仿宋_GB2312" w:eastAsia="仿宋_GB2312"/>
          <w:b/>
          <w:sz w:val="28"/>
          <w:szCs w:val="28"/>
          <w:u w:val="single"/>
        </w:rPr>
        <w:t xml:space="preserve"> 按付款节点</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关于竣工付款证书异议部分复核的方式和程序：</w:t>
      </w:r>
      <w:r>
        <w:rPr>
          <w:rFonts w:hint="eastAsia" w:ascii="仿宋_GB2312" w:hAnsi="Times New Roman" w:eastAsia="仿宋_GB2312"/>
          <w:b/>
          <w:sz w:val="28"/>
          <w:szCs w:val="28"/>
          <w:u w:val="single"/>
        </w:rPr>
        <w:t xml:space="preserve">通用条款14.2中的“发包人在收到承包人提交竣工结算申请书后28天内未完成审批且未提出异议的，视为发包人认可承包人提交的竣工结算申请单，并自发包人收到承包人提交的竣工结算申请单后第29天起视为已签发竣工付款证书。”不适用于本项目合同</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14.4 最终结清</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14.4.1 最终结清申请单</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承包人提交最终结清申请单的份数：</w:t>
      </w:r>
      <w:r>
        <w:rPr>
          <w:rFonts w:hint="eastAsia" w:ascii="仿宋_GB2312" w:eastAsia="仿宋_GB2312"/>
          <w:color w:val="000000"/>
          <w:sz w:val="28"/>
          <w:szCs w:val="28"/>
          <w:u w:val="single"/>
        </w:rPr>
        <w:t xml:space="preserve">  </w:t>
      </w:r>
      <w:r>
        <w:rPr>
          <w:rFonts w:hint="eastAsia" w:ascii="仿宋_GB2312" w:eastAsia="仿宋_GB2312"/>
          <w:b/>
          <w:sz w:val="28"/>
          <w:szCs w:val="28"/>
          <w:u w:val="single"/>
        </w:rPr>
        <w:t xml:space="preserve">叁份</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sz w:val="28"/>
          <w:szCs w:val="28"/>
        </w:rPr>
      </w:pPr>
      <w:r>
        <w:rPr>
          <w:rFonts w:hint="eastAsia" w:ascii="仿宋_GB2312" w:eastAsia="仿宋_GB2312"/>
          <w:color w:val="000000"/>
          <w:sz w:val="28"/>
          <w:szCs w:val="28"/>
        </w:rPr>
        <w:t xml:space="preserve">承包人提交最终结算申请单的期限：</w:t>
      </w:r>
      <w:r>
        <w:rPr>
          <w:rFonts w:hint="eastAsia" w:ascii="仿宋_GB2312" w:eastAsia="仿宋_GB2312"/>
          <w:color w:val="000000"/>
          <w:sz w:val="28"/>
          <w:szCs w:val="28"/>
          <w:u w:val="single"/>
        </w:rPr>
        <w:t xml:space="preserve"> </w:t>
      </w:r>
      <w:r>
        <w:rPr>
          <w:rFonts w:hint="eastAsia" w:ascii="仿宋_GB2312" w:eastAsia="仿宋_GB2312"/>
          <w:b/>
          <w:sz w:val="28"/>
          <w:szCs w:val="28"/>
          <w:u w:val="single"/>
        </w:rPr>
        <w:t xml:space="preserve">按付款节点</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rPr>
          <w:rFonts w:hint="eastAsia" w:ascii="仿宋_GB2312" w:eastAsia="仿宋_GB2312"/>
          <w:sz w:val="28"/>
          <w:szCs w:val="28"/>
        </w:rPr>
        <w:t xml:space="preserve"> </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14.4.2 最终结清证书和支付</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（1）发包人完成最终结清申请单的审批并颁发最终结清证书的期限：</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按合同付款节点          。</w:t>
      </w:r>
      <w:r/>
    </w:p>
    <w:p>
      <w:pPr>
        <w:ind w:firstLine="560"/>
        <w:jc w:val="left"/>
        <w:spacing w:line="480" w:lineRule="exact"/>
        <w:rPr>
          <w:rFonts w:ascii="仿宋_GB2312" w:eastAsia="仿宋_GB2312"/>
          <w:sz w:val="28"/>
          <w:szCs w:val="28"/>
        </w:rPr>
      </w:pPr>
      <w:r>
        <w:rPr>
          <w:rFonts w:hint="eastAsia" w:ascii="仿宋_GB2312" w:eastAsia="仿宋_GB2312"/>
          <w:sz w:val="28"/>
          <w:szCs w:val="28"/>
        </w:rPr>
        <w:t xml:space="preserve">（2）发包人完成支付的期限：</w:t>
      </w:r>
      <w:r>
        <w:rPr>
          <w:rFonts w:hint="eastAsia" w:ascii="仿宋_GB2312" w:eastAsia="仿宋_GB2312"/>
          <w:color w:val="000000"/>
          <w:sz w:val="28"/>
          <w:szCs w:val="28"/>
          <w:u w:val="single"/>
        </w:rPr>
        <w:t xml:space="preserve">   </w:t>
      </w:r>
      <w:r>
        <w:rPr>
          <w:rFonts w:eastAsia="仿宋_GB2312"/>
          <w:szCs w:val="32"/>
          <w:u w:val="single"/>
        </w:rPr>
        <w:t xml:space="preserve">   </w:t>
      </w:r>
      <w:r>
        <w:rPr>
          <w:rFonts w:hint="eastAsia" w:ascii="仿宋_GB2312" w:eastAsia="仿宋_GB2312"/>
          <w:b/>
          <w:color w:val="000000"/>
          <w:sz w:val="28"/>
          <w:szCs w:val="28"/>
          <w:u w:val="single"/>
        </w:rPr>
        <w:t xml:space="preserve"> 按合同付款节点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spacing w:after="120" w:line="480" w:lineRule="exact"/>
        <w:rPr>
          <w:rFonts w:ascii="仿宋_GB2312" w:eastAsia="仿宋_GB2312"/>
          <w:color w:val="000000"/>
          <w:sz w:val="28"/>
          <w:szCs w:val="28"/>
        </w:rPr>
      </w:pPr>
      <w:r/>
      <w:bookmarkStart w:id="736" w:name="_Toc351203647"/>
      <w:r/>
      <w:bookmarkStart w:id="737" w:name="_Toc267251483"/>
      <w:r/>
      <w:bookmarkStart w:id="738" w:name="_Toc267251482"/>
      <w:r/>
      <w:bookmarkStart w:id="739" w:name="_Toc267251484"/>
      <w:r/>
      <w:bookmarkStart w:id="740" w:name="_Toc267251485"/>
      <w:r/>
      <w:bookmarkStart w:id="741" w:name="_Toc267251486"/>
      <w:r/>
      <w:bookmarkStart w:id="742" w:name="_Toc267251490"/>
      <w:r/>
      <w:bookmarkStart w:id="743" w:name="_Toc267251489"/>
      <w:r/>
      <w:bookmarkStart w:id="744" w:name="_Toc267251488"/>
      <w:r/>
      <w:bookmarkStart w:id="745" w:name="_Toc267251502"/>
      <w:r/>
      <w:bookmarkStart w:id="746" w:name="_Toc267251495"/>
      <w:r/>
      <w:bookmarkStart w:id="747" w:name="_Toc267251491"/>
      <w:r/>
      <w:bookmarkStart w:id="748" w:name="_Toc267251499"/>
      <w:r/>
      <w:bookmarkStart w:id="749" w:name="_Toc267251494"/>
      <w:r/>
      <w:bookmarkStart w:id="750" w:name="_Toc267251501"/>
      <w:r/>
      <w:bookmarkStart w:id="751" w:name="_Toc267251497"/>
      <w:r/>
      <w:bookmarkStart w:id="752" w:name="_Toc267251496"/>
      <w:r/>
      <w:bookmarkStart w:id="753" w:name="_Toc267251498"/>
      <w:r/>
      <w:bookmarkStart w:id="754" w:name="_Toc267251493"/>
      <w:r/>
      <w:bookmarkStart w:id="755" w:name="_Toc267251492"/>
      <w:r/>
      <w:bookmarkStart w:id="756" w:name="_Toc267251503"/>
      <w:r/>
      <w:bookmarkStart w:id="757" w:name="_Toc267251504"/>
      <w:r/>
      <w:bookmarkStart w:id="758" w:name="_Toc267251506"/>
      <w:r/>
      <w:bookmarkStart w:id="759" w:name="_Toc267251507"/>
      <w:r/>
      <w:bookmarkStart w:id="760" w:name="_Toc267251508"/>
      <w:r/>
      <w:bookmarkStart w:id="761" w:name="_Toc267251515"/>
      <w:r/>
      <w:bookmarkStart w:id="762" w:name="_Toc267251509"/>
      <w:r/>
      <w:bookmarkStart w:id="763" w:name="_Toc267251513"/>
      <w:r/>
      <w:bookmarkStart w:id="764" w:name="_Toc267251514"/>
      <w:r/>
      <w:bookmarkStart w:id="765" w:name="_Toc267251511"/>
      <w:r/>
      <w:bookmarkStart w:id="766" w:name="_Toc267251510"/>
      <w:r/>
      <w:bookmarkEnd w:id="722"/>
      <w:r/>
      <w:bookmarkEnd w:id="723"/>
      <w:r/>
      <w:bookmarkEnd w:id="724"/>
      <w:r/>
      <w:bookmarkEnd w:id="725"/>
      <w:r/>
      <w:bookmarkEnd w:id="726"/>
      <w:r/>
      <w:bookmarkEnd w:id="727"/>
      <w:r/>
      <w:bookmarkEnd w:id="728"/>
      <w:r/>
      <w:bookmarkEnd w:id="734"/>
      <w:r>
        <w:rPr>
          <w:rFonts w:hint="eastAsia" w:ascii="仿宋_GB2312" w:hAnsi="Times New Roman" w:eastAsia="仿宋_GB2312"/>
          <w:color w:val="000000"/>
          <w:sz w:val="28"/>
          <w:szCs w:val="28"/>
        </w:rPr>
        <w:t xml:space="preserve">15. 缺陷责任期与保修</w:t>
      </w:r>
      <w:bookmarkEnd w:id="736"/>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15.2缺陷责任期</w:t>
      </w:r>
      <w:bookmarkEnd w:id="737"/>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缺陷责任期的具体期限：</w:t>
      </w:r>
      <w:r>
        <w:rPr>
          <w:rFonts w:hint="eastAsia" w:ascii="仿宋_GB2312" w:eastAsia="仿宋_GB2312"/>
          <w:color w:val="000000"/>
          <w:sz w:val="28"/>
          <w:szCs w:val="28"/>
          <w:u w:val="single"/>
        </w:rPr>
        <w:t xml:space="preserve">  </w:t>
      </w:r>
      <w:r>
        <w:rPr>
          <w:rFonts w:eastAsia="仿宋_GB2312"/>
          <w:szCs w:val="32"/>
          <w:u w:val="single"/>
        </w:rPr>
        <w:t xml:space="preserve"> </w:t>
      </w:r>
      <w:r>
        <w:rPr>
          <w:rFonts w:hint="eastAsia" w:ascii="仿宋_GB2312" w:eastAsia="仿宋_GB2312"/>
          <w:b/>
          <w:color w:val="000000"/>
          <w:sz w:val="28"/>
          <w:szCs w:val="28"/>
          <w:u w:val="single"/>
        </w:rPr>
        <w:t xml:space="preserve">按工程质量保修书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15.3 质量保证金</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关于是否扣留质量保证金的约定：</w:t>
      </w:r>
      <w:r>
        <w:rPr>
          <w:rFonts w:hint="eastAsia" w:ascii="仿宋_GB2312" w:eastAsia="仿宋_GB2312"/>
          <w:color w:val="000000"/>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b/>
          <w:sz w:val="28"/>
          <w:szCs w:val="28"/>
          <w:u w:val="single"/>
        </w:rPr>
        <w:t xml:space="preserve">是 </w:t>
      </w:r>
      <w:r>
        <w:rPr>
          <w:rFonts w:hint="eastAsia" w:ascii="仿宋_GB2312" w:eastAsia="仿宋_GB2312"/>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15.3.1 承包人提供质量保证金的方式</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质量保证金采用以下第</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（2）</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种方式：</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（1）质量保证金保函，保证金额为：</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无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 </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3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%的工程款；</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（3）其他方式:</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无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15.3.2 质量保证金的扣留 </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质量保证金的扣留采取以下第</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（2）</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种方式：</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（1）在支付工程进度款时逐次扣留，在此情形下，质量保证金的计算基数不包括预付款的支付、扣回以及价格调整的金额；</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（2）工程竣工结算时一次性扣留质量保证金；</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（3）其他扣留方式:</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无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关于质量保证金的补充约定：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发包人有权拒绝承包人以质量保证金保函的方式提供质量保证金。防水部分保修期为5年，如因承包人原因造成发包人损失的，发包人有权在未付工程款中扣除相应费用。承包人确认发包人退还质量保证金时不计取利息。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bookmarkEnd w:id="738"/>
      <w:bookmarkEnd w:id="739"/>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15.4保修</w:t>
      </w:r>
      <w:bookmarkEnd w:id="740"/>
      <w:r/>
    </w:p>
    <w:p>
      <w:pPr>
        <w:ind w:firstLine="546"/>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15.4.1 保修责任</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工程保修期为：</w:t>
      </w:r>
      <w:r>
        <w:rPr>
          <w:rFonts w:hint="eastAsia" w:ascii="仿宋_GB2312" w:eastAsia="仿宋_GB2312"/>
          <w:b/>
          <w:color w:val="000000"/>
          <w:sz w:val="28"/>
          <w:szCs w:val="28"/>
          <w:u w:val="single"/>
        </w:rPr>
        <w:t xml:space="preserve">按工程质量保修、通用条款及国家相关法律规定</w:t>
      </w:r>
      <w:r>
        <w:rPr>
          <w:rFonts w:hint="eastAsia" w:ascii="仿宋_GB2312" w:eastAsia="仿宋_GB2312"/>
          <w:color w:val="000000"/>
          <w:sz w:val="28"/>
          <w:szCs w:val="28"/>
        </w:rPr>
        <w:t xml:space="preserve">。</w:t>
      </w:r>
      <w:r/>
    </w:p>
    <w:p>
      <w:pPr>
        <w:ind w:firstLine="546"/>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15.4.3 修复通知</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承包人收到保修通知并到达工程现场的合理时间：</w:t>
      </w:r>
      <w:r>
        <w:rPr>
          <w:rFonts w:hint="eastAsia" w:ascii="仿宋_GB2312" w:eastAsia="仿宋_GB2312"/>
          <w:b/>
          <w:color w:val="000000"/>
          <w:sz w:val="28"/>
          <w:szCs w:val="28"/>
          <w:u w:val="single"/>
        </w:rPr>
        <w:t xml:space="preserve">按通用条款</w:t>
      </w:r>
      <w:r>
        <w:rPr>
          <w:rFonts w:hint="eastAsia" w:ascii="仿宋_GB2312" w:eastAsia="仿宋_GB2312"/>
          <w:color w:val="000000"/>
          <w:sz w:val="28"/>
          <w:szCs w:val="28"/>
        </w:rPr>
        <w:t xml:space="preserve">。</w:t>
      </w:r>
      <w:r/>
    </w:p>
    <w:p>
      <w:pPr>
        <w:spacing w:after="120" w:line="480" w:lineRule="exact"/>
        <w:rPr>
          <w:rFonts w:ascii="仿宋_GB2312" w:eastAsia="仿宋_GB2312"/>
          <w:color w:val="000000"/>
          <w:sz w:val="28"/>
          <w:szCs w:val="28"/>
        </w:rPr>
      </w:pPr>
      <w:r/>
      <w:bookmarkStart w:id="767" w:name="_Toc351203648"/>
      <w:r/>
      <w:bookmarkStart w:id="768" w:name="_Toc280868717"/>
      <w:r/>
      <w:bookmarkStart w:id="769" w:name="_Toc280868718"/>
      <w:r/>
      <w:bookmarkEnd w:id="741"/>
      <w:r/>
      <w:bookmarkEnd w:id="742"/>
      <w:r/>
      <w:bookmarkEnd w:id="743"/>
      <w:r/>
      <w:bookmarkEnd w:id="744"/>
      <w:r>
        <w:rPr>
          <w:rFonts w:hint="eastAsia" w:ascii="仿宋_GB2312" w:hAnsi="Times New Roman" w:eastAsia="仿宋_GB2312"/>
          <w:color w:val="000000"/>
          <w:sz w:val="28"/>
          <w:szCs w:val="28"/>
        </w:rPr>
        <w:t xml:space="preserve">16. 违约</w:t>
      </w:r>
      <w:bookmarkEnd w:id="767"/>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16.1 发包人违约</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16.1.1发包人违约的情形</w:t>
      </w:r>
      <w:r/>
    </w:p>
    <w:p>
      <w:pPr>
        <w:ind w:left="1399" w:hanging="84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发包人违约的其他情形：</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按通用条款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left="1400" w:hanging="140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    16.1.2 发包人违约的责任</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发包人违约责任的承担方式和计算方法：</w:t>
      </w:r>
      <w:r/>
    </w:p>
    <w:p>
      <w:pPr>
        <w:ind w:firstLine="560"/>
        <w:jc w:val="left"/>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（1）因发包人原因未能在计划开工日期前7天内下达开工通知的违约责任：</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因发包人原因未能在计划开工日期前7天内下达开工通知的，开工日期则以实际下达开工通知中指定的开工日期为准，承包人承诺不会由此向发包人提出任何索赔或补偿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（2）因发包人原因未能按合同约定支付合同价款的违约责任：</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不计取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（3）发包人违反第10.1款〔变更的范围〕第（2）项约定，自行实施被取消的工作或转由他人实施的违约责任：</w:t>
      </w:r>
      <w:r>
        <w:rPr>
          <w:rFonts w:hint="eastAsia" w:ascii="仿宋_GB2312" w:eastAsia="仿宋_GB2312"/>
          <w:color w:val="000000"/>
          <w:sz w:val="28"/>
          <w:szCs w:val="28"/>
          <w:u w:val="single"/>
        </w:rPr>
        <w:t xml:space="preserve">  </w:t>
      </w:r>
      <w:r>
        <w:rPr>
          <w:rFonts w:eastAsia="仿宋_GB2312"/>
          <w:szCs w:val="32"/>
          <w:u w:val="single"/>
        </w:rPr>
        <w:t xml:space="preserve"> </w:t>
      </w:r>
      <w:r>
        <w:rPr>
          <w:rFonts w:hint="eastAsia" w:ascii="仿宋_GB2312" w:eastAsia="仿宋_GB2312"/>
          <w:b/>
          <w:color w:val="000000"/>
          <w:sz w:val="28"/>
          <w:szCs w:val="28"/>
          <w:u w:val="single"/>
        </w:rPr>
        <w:t xml:space="preserve">无  </w:t>
      </w:r>
      <w:r>
        <w:rPr>
          <w:rFonts w:eastAsia="仿宋_GB2312"/>
          <w:szCs w:val="32"/>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（4）发包人提供的材料、工程设备的规格、数量或质量不符合合同约定，或因发包人原因导致交货日期延误或交货地点变更等情况的违约责任：</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无</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（5）因发包人违反合同约定造成暂停施工的违约责任：</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无</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（6）发包人无正当理由没有在约定期限内发出复工指示，导致承包人无法复工的违约责任：</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无</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（7）其他：</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无</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16.1.3 因发包人违约解除合同</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承包人按16.1.1项〔发包人违约的情形〕约定暂停施工满</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天后发包人仍不纠正其违约行为并致使合同目的不能实现的，承包人有权解除合同。</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16.2 承包人违约</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16.2.1 承包人违约的情形</w:t>
      </w:r>
      <w:r/>
    </w:p>
    <w:p>
      <w:pPr>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承包人违约的其他情形：</w:t>
      </w:r>
      <w:r>
        <w:rPr>
          <w:rFonts w:hint="eastAsia" w:ascii="仿宋_GB2312" w:eastAsia="仿宋_GB2312"/>
          <w:b/>
          <w:color w:val="000000"/>
          <w:sz w:val="28"/>
          <w:szCs w:val="28"/>
          <w:u w:val="single"/>
        </w:rPr>
        <w:t xml:space="preserve">   为监理人提供合同约定以外的通讯设备、交通工具及其他任何形式的利益，或向监理人支付报酬的；将发包人按合同约定支付的各项价款专用于合同工程之外的；不及时支付其雇用人员工资的；不及时向分包人支付合同价款    </w:t>
      </w:r>
      <w:r>
        <w:rPr>
          <w:rFonts w:hint="eastAsia" w:ascii="仿宋_GB2312" w:eastAsia="仿宋_GB2312"/>
          <w:b/>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16.2.2承包人违约的责任</w:t>
      </w:r>
      <w:r/>
    </w:p>
    <w:p>
      <w:pPr>
        <w:ind w:firstLine="840"/>
        <w:jc w:val="left"/>
        <w:spacing w:line="480" w:lineRule="exact"/>
        <w:rPr>
          <w:rFonts w:ascii="仿宋_GB2312" w:eastAsia="仿宋_GB2312"/>
          <w:b/>
          <w:color w:val="000000"/>
          <w:sz w:val="28"/>
          <w:szCs w:val="28"/>
          <w:u w:val="single"/>
        </w:rPr>
      </w:pPr>
      <w:r>
        <w:rPr>
          <w:rFonts w:hint="eastAsia" w:ascii="仿宋_GB2312" w:eastAsia="仿宋_GB2312"/>
          <w:color w:val="000000"/>
          <w:sz w:val="28"/>
          <w:szCs w:val="28"/>
        </w:rPr>
        <w:t xml:space="preserve">承包人违约责任的承担方式和计算方法：</w:t>
      </w:r>
      <w:r>
        <w:rPr>
          <w:rFonts w:hint="eastAsia" w:ascii="仿宋_GB2312" w:eastAsia="仿宋_GB2312"/>
          <w:b/>
          <w:color w:val="000000"/>
          <w:sz w:val="28"/>
          <w:szCs w:val="28"/>
          <w:u w:val="single"/>
        </w:rPr>
        <w:t xml:space="preserve"> 1、承包人必须按</w:t>
      </w:r>
      <w:r>
        <w:rPr>
          <w:rFonts w:hint="eastAsia" w:ascii="仿宋_GB2312" w:eastAsia="仿宋_GB2312"/>
          <w:b/>
          <w:color w:val="000000"/>
          <w:sz w:val="28"/>
          <w:szCs w:val="28"/>
          <w:u w:val="single"/>
        </w:rPr>
        <w:t xml:space="preserve">本施工</w:t>
      </w:r>
      <w:r>
        <w:rPr>
          <w:rFonts w:hint="eastAsia" w:ascii="仿宋_GB2312" w:eastAsia="仿宋_GB2312"/>
          <w:b/>
          <w:color w:val="000000"/>
          <w:sz w:val="28"/>
          <w:szCs w:val="28"/>
          <w:u w:val="single"/>
        </w:rPr>
        <w:t xml:space="preserve">合同进行组织施工，接受发包人指令。承包人项目部以下管理人员在所辖工程或分项工程施工期间（包括准备和 收尾阶段），均须专职在岗，不得兼任其他项目任何职务；施工方案等必须提前一周书面上 报监理及发包人并经同意后方可执行，否则，承包人每违约一项（或一人），需支付违约金1000元（并按照发包人指令要求予以调整）；经发包人同意后更换承包人项目经理的，其后任必须无条件全面继续承担前任应负的责任。</w:t>
      </w:r>
      <w:r/>
    </w:p>
    <w:p>
      <w:pPr>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2、工程分包需发包人同意，发包人若发现承包人擅自将工程分包，发包人有权要求承包人支付合同总额10%的违约金，并有权解除合同；</w:t>
      </w:r>
      <w:r/>
    </w:p>
    <w:p>
      <w:pPr>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3、因承包人原因工程质量达不到合格的质量标准，由承包人无条件进行返工、整改、修复或采取其它补救措施达到合同质量标准，所产生的费用包括重新检测所需费用均由承包人自行负责。如因承包人工程质量不符合要求，发包人、监理单位提出整改要求后7天内承包人仍未予以完善的，发包人、监理单位有权另行安排单位完成相应整改工作，由此</w:t>
      </w:r>
      <w:r>
        <w:rPr>
          <w:rFonts w:hint="eastAsia" w:ascii="仿宋_GB2312" w:eastAsia="仿宋_GB2312"/>
          <w:b/>
          <w:color w:val="000000"/>
          <w:sz w:val="28"/>
          <w:szCs w:val="28"/>
          <w:u w:val="single"/>
        </w:rPr>
        <w:t xml:space="preserve">发生的费用及损失均由承包人承担。</w:t>
      </w:r>
      <w:r/>
    </w:p>
    <w:p>
      <w:pPr>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4、在工程施工过程中以及工程保修期内，由于承包人责任出现主体结构质量问题、安全事故或者因其他原因，受到报纸、电视等媒体的曝光或被政府相关主管部门通报批评的，则发包人有权要求每次由承包人向发包人支付5万元违约金，可从承包人工程进度款或保修款中扣除。</w:t>
      </w:r>
      <w:r/>
    </w:p>
    <w:p>
      <w:pPr>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5、在工程施工过程中或在保修期内，承包人接到发包人任何总</w:t>
      </w:r>
      <w:r>
        <w:rPr>
          <w:rFonts w:hint="eastAsia" w:ascii="仿宋_GB2312" w:eastAsia="仿宋_GB2312"/>
          <w:b/>
          <w:color w:val="000000"/>
          <w:sz w:val="28"/>
          <w:szCs w:val="28"/>
          <w:u w:val="single"/>
        </w:rPr>
        <w:t xml:space="preserve">包范围</w:t>
      </w:r>
      <w:r>
        <w:rPr>
          <w:rFonts w:hint="eastAsia" w:ascii="仿宋_GB2312" w:eastAsia="仿宋_GB2312"/>
          <w:b/>
          <w:color w:val="000000"/>
          <w:sz w:val="28"/>
          <w:szCs w:val="28"/>
          <w:u w:val="single"/>
        </w:rPr>
        <w:t xml:space="preserve">内合理指令必须按时完成，否则每次支付发包人违约金500元，累计3次后，每次支付发包人违约金2000元，并且发包人有权选择其他单位完成该项指令，实际发生费用由发包人与该第三方确定，从承包人工程进度款（或保修款）中按照倍实际发生金额的1</w:t>
      </w:r>
      <w:r>
        <w:rPr>
          <w:rFonts w:ascii="仿宋_GB2312" w:eastAsia="仿宋_GB2312"/>
          <w:b/>
          <w:color w:val="000000"/>
          <w:sz w:val="28"/>
          <w:szCs w:val="28"/>
          <w:u w:val="single"/>
        </w:rPr>
        <w:t xml:space="preserve">.</w:t>
      </w:r>
      <w:r>
        <w:rPr>
          <w:rFonts w:hint="eastAsia" w:ascii="仿宋_GB2312" w:eastAsia="仿宋_GB2312"/>
          <w:b/>
          <w:color w:val="000000"/>
          <w:sz w:val="28"/>
          <w:szCs w:val="28"/>
          <w:u w:val="single"/>
        </w:rPr>
        <w:t xml:space="preserve">2倍扣除。</w:t>
      </w:r>
      <w:r/>
    </w:p>
    <w:p>
      <w:pPr>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6、外墙脚手架拆除时间按承包人及发包人总进度计划执行，必须保证外墙最终完成面完成，并要求在总承包验收合格的基础上，和塔吊、人货电梯一样未经发包人同意不许早拆或晚拆，否则承包人承担由此而产生的一切费用和损失。</w:t>
      </w:r>
      <w:r/>
    </w:p>
    <w:p>
      <w:pPr>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7、承包人人员资格的特别规定：所有特殊工种人员均应符合有关规定，获得上岗资格，持有有关部门颁发的资质证书或上岗证，并在</w:t>
      </w:r>
      <w:r>
        <w:rPr>
          <w:rFonts w:hint="eastAsia" w:ascii="仿宋_GB2312" w:eastAsia="仿宋_GB2312"/>
          <w:b/>
          <w:color w:val="000000"/>
          <w:sz w:val="28"/>
          <w:szCs w:val="28"/>
          <w:u w:val="single"/>
        </w:rPr>
        <w:t xml:space="preserve">施工上岗</w:t>
      </w:r>
      <w:r>
        <w:rPr>
          <w:rFonts w:hint="eastAsia" w:ascii="仿宋_GB2312" w:eastAsia="仿宋_GB2312"/>
          <w:b/>
          <w:color w:val="000000"/>
          <w:sz w:val="28"/>
          <w:szCs w:val="28"/>
          <w:u w:val="single"/>
        </w:rPr>
        <w:t xml:space="preserve">之前提供给监理工程师审查，施工中持证上岗。在特殊工种的施工中，若发现未持有资格证书施工，则按每发现一次，罚款100元/人次，累计10次则停工整顿</w:t>
      </w:r>
      <w:r>
        <w:rPr>
          <w:rFonts w:hint="eastAsia" w:ascii="仿宋_GB2312" w:eastAsia="仿宋_GB2312"/>
          <w:b/>
          <w:color w:val="000000"/>
          <w:sz w:val="28"/>
          <w:szCs w:val="28"/>
          <w:u w:val="single"/>
        </w:rPr>
        <w:tab/>
        <w:t xml:space="preserve">。 </w:t>
      </w:r>
      <w:r/>
    </w:p>
    <w:p>
      <w:pPr>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8、承包人拖欠民工工资的，或者实际施工人依法起诉发包人的，发包人可以从承包人剩余工程款中划</w:t>
      </w:r>
      <w:r>
        <w:rPr>
          <w:rFonts w:hint="eastAsia" w:ascii="仿宋_GB2312" w:eastAsia="仿宋_GB2312"/>
          <w:b/>
          <w:color w:val="000000"/>
          <w:sz w:val="28"/>
          <w:szCs w:val="28"/>
          <w:u w:val="single"/>
        </w:rPr>
        <w:t xml:space="preserve">扣相应</w:t>
      </w:r>
      <w:r>
        <w:rPr>
          <w:rFonts w:hint="eastAsia" w:ascii="仿宋_GB2312" w:eastAsia="仿宋_GB2312"/>
          <w:b/>
          <w:color w:val="000000"/>
          <w:sz w:val="28"/>
          <w:szCs w:val="28"/>
          <w:u w:val="single"/>
        </w:rPr>
        <w:t xml:space="preserve">价款，直接支付给民工或实际施工人。</w:t>
      </w:r>
      <w:r/>
    </w:p>
    <w:p>
      <w:pPr>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9、承包人违约造成发包人损失的，或者按照合同约定承包人应该支付发包人违约金的，或者按照合同约定承包人应该承担费用的，发包人有权随时直接从应支付承包人的工程款中扣除相应金额。</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16.2.3 因承包人违约解除合同</w:t>
      </w:r>
      <w:r/>
    </w:p>
    <w:p>
      <w:pPr>
        <w:ind w:firstLine="560"/>
        <w:jc w:val="left"/>
        <w:spacing w:line="480" w:lineRule="exact"/>
        <w:rPr>
          <w:rFonts w:hint="eastAsia" w:ascii="仿宋_GB2312" w:hAnsi="宋体" w:eastAsia="仿宋_GB2312"/>
          <w:sz w:val="28"/>
          <w:szCs w:val="28"/>
          <w:u w:val="single"/>
        </w:rPr>
      </w:pPr>
      <w:r>
        <w:rPr>
          <w:rFonts w:hint="eastAsia" w:ascii="仿宋_GB2312" w:eastAsia="仿宋_GB2312"/>
          <w:color w:val="000000"/>
          <w:sz w:val="28"/>
          <w:szCs w:val="28"/>
        </w:rPr>
        <w:t xml:space="preserve">关于承包人违约解除合同的特别约定：</w:t>
      </w:r>
      <w:r>
        <w:rPr>
          <w:rFonts w:hint="eastAsia" w:ascii="仿宋_GB2312" w:eastAsia="仿宋_GB2312"/>
          <w:b/>
          <w:color w:val="000000"/>
          <w:sz w:val="28"/>
          <w:szCs w:val="28"/>
          <w:u w:val="single"/>
        </w:rPr>
        <w:t xml:space="preserve"> 因承包人违约解除本合同，或因承包人严重违约导致发包人按照本合同约定解除合同，承包人应赔偿发包人所遭受的所有损失（1、承包人应退还发包人支付的全部</w:t>
      </w:r>
      <w:r>
        <w:rPr>
          <w:rFonts w:hint="eastAsia" w:ascii="仿宋_GB2312" w:eastAsia="仿宋_GB2312"/>
          <w:b/>
          <w:color w:val="000000"/>
          <w:sz w:val="28"/>
          <w:szCs w:val="28"/>
          <w:u w:val="single"/>
        </w:rPr>
        <w:t xml:space="preserve">工程款，2、向发包人支付合同总价的20%的违约金)。发包人如通过诉讼方式解除合同的，因行使合同解除权所涉及的诉讼费、律师费、执行费、调档费、查询费、交通住宿费等一切费用，均由承包人承担。</w:t>
      </w:r>
      <w:r/>
    </w:p>
    <w:p>
      <w:pPr>
        <w:ind w:firstLine="560"/>
        <w:spacing w:before="120"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发包人继续使用承包人在施工现场的材料、设备、临时工程、承包人文件和由承包人或以其名义编制的其他文件的费用承担方式：</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另行协商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spacing w:after="120" w:line="480" w:lineRule="exact"/>
        <w:rPr>
          <w:rFonts w:ascii="仿宋_GB2312" w:eastAsia="仿宋_GB2312"/>
          <w:color w:val="000000"/>
          <w:sz w:val="28"/>
          <w:szCs w:val="28"/>
        </w:rPr>
      </w:pPr>
      <w:r/>
      <w:bookmarkStart w:id="770" w:name="_Toc351203649"/>
      <w:r>
        <w:rPr>
          <w:rFonts w:hint="eastAsia" w:ascii="仿宋_GB2312" w:hAnsi="Times New Roman" w:eastAsia="仿宋_GB2312"/>
          <w:color w:val="000000"/>
          <w:sz w:val="28"/>
          <w:szCs w:val="28"/>
        </w:rPr>
        <w:t xml:space="preserve">17. 不可抗力</w:t>
      </w:r>
      <w:bookmarkEnd w:id="770"/>
      <w:r>
        <w:rPr>
          <w:rFonts w:hint="eastAsia" w:ascii="仿宋_GB2312" w:hAnsi="Times New Roman" w:eastAsia="仿宋_GB2312"/>
          <w:color w:val="000000"/>
          <w:sz w:val="28"/>
          <w:szCs w:val="28"/>
        </w:rPr>
        <w:t xml:space="preserve"> </w:t>
      </w:r>
      <w:bookmarkEnd w:id="768"/>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17.1 不可抗力的确认</w:t>
      </w:r>
      <w:r/>
    </w:p>
    <w:p>
      <w:pPr>
        <w:ind w:firstLine="560"/>
        <w:jc w:val="left"/>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除通用合同条款约定的不可抗力事件之外，视为不可抗力的其他情形： </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按相关规定执行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17.4 因不可抗力解除合同</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合同解除后，发包人应在商定或确定发包人应支付款项后</w:t>
      </w:r>
      <w:r>
        <w:rPr>
          <w:rFonts w:hint="eastAsia" w:ascii="仿宋_GB2312" w:eastAsia="仿宋_GB2312"/>
          <w:color w:val="000000"/>
          <w:sz w:val="28"/>
          <w:szCs w:val="28"/>
          <w:u w:val="single"/>
        </w:rPr>
        <w:t xml:space="preserve"> </w:t>
      </w:r>
      <w:r>
        <w:rPr>
          <w:rFonts w:hint="eastAsia" w:ascii="仿宋_GB2312" w:eastAsia="仿宋_GB2312"/>
          <w:b/>
          <w:bCs/>
          <w:color w:val="000000"/>
          <w:sz w:val="28"/>
          <w:szCs w:val="28"/>
          <w:u w:val="single"/>
        </w:rPr>
        <w:t xml:space="preserve">240</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天内完成款项的支付。</w:t>
      </w:r>
      <w:r/>
    </w:p>
    <w:p>
      <w:pPr>
        <w:pStyle w:val="859"/>
        <w:spacing w:before="120" w:after="120" w:line="480" w:lineRule="exact"/>
        <w:rPr>
          <w:rFonts w:ascii="仿宋_GB2312" w:hAnsi="Times New Roman" w:eastAsia="仿宋_GB2312"/>
          <w:b w:val="0"/>
          <w:color w:val="000000"/>
        </w:rPr>
      </w:pPr>
      <w:r/>
      <w:bookmarkStart w:id="771" w:name="_Toc351203650"/>
      <w:r>
        <w:rPr>
          <w:rFonts w:hint="eastAsia" w:ascii="仿宋_GB2312" w:hAnsi="Times New Roman" w:eastAsia="仿宋_GB2312"/>
          <w:b w:val="0"/>
          <w:color w:val="000000"/>
        </w:rPr>
        <w:t xml:space="preserve">18. 保险</w:t>
      </w:r>
      <w:bookmarkEnd w:id="771"/>
      <w:r/>
      <w:bookmarkEnd w:id="769"/>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18.1 工程保险</w:t>
      </w:r>
      <w:r/>
    </w:p>
    <w:p>
      <w:pPr>
        <w:ind w:firstLine="560"/>
        <w:jc w:val="left"/>
        <w:spacing w:line="480" w:lineRule="exact"/>
        <w:rPr>
          <w:rFonts w:ascii="仿宋_GB2312" w:eastAsia="仿宋_GB2312"/>
          <w:sz w:val="28"/>
          <w:szCs w:val="28"/>
        </w:rPr>
      </w:pPr>
      <w:r>
        <w:rPr>
          <w:rFonts w:hint="eastAsia" w:ascii="仿宋_GB2312" w:eastAsia="仿宋_GB2312"/>
          <w:color w:val="000000"/>
          <w:sz w:val="28"/>
          <w:szCs w:val="28"/>
        </w:rPr>
        <w:t xml:space="preserve">关于工程保险的特别约定：</w:t>
      </w:r>
      <w:r>
        <w:rPr>
          <w:rFonts w:hint="eastAsia" w:ascii="仿宋_GB2312" w:eastAsia="仿宋_GB2312"/>
          <w:b/>
          <w:color w:val="000000"/>
          <w:sz w:val="28"/>
          <w:szCs w:val="28"/>
          <w:u w:val="single"/>
        </w:rPr>
        <w:t xml:space="preserve">承包人按规定办理工伤保险，建筑职工意外伤害保险，承包人自有人员和机械设备保险，保险费用由承包人承担</w:t>
      </w:r>
      <w:r>
        <w:rPr>
          <w:rFonts w:eastAsia="仿宋_GB2312"/>
          <w:b/>
          <w:szCs w:val="32"/>
          <w:u w:val="single"/>
        </w:rPr>
        <w:t xml:space="preserve"> </w:t>
      </w:r>
      <w:r>
        <w:rPr>
          <w:rFonts w:hint="eastAsia" w:ascii="仿宋_GB2312" w:eastAsia="仿宋_GB2312"/>
          <w:b/>
          <w:sz w:val="28"/>
          <w:szCs w:val="28"/>
          <w:u w:val="single"/>
        </w:rPr>
        <w:t xml:space="preserve">。</w:t>
      </w:r>
      <w:r/>
    </w:p>
    <w:p>
      <w:pPr>
        <w:ind w:firstLine="560"/>
        <w:spacing w:after="120" w:line="480" w:lineRule="exact"/>
        <w:rPr>
          <w:rFonts w:ascii="仿宋_GB2312" w:eastAsia="仿宋_GB2312"/>
          <w:sz w:val="28"/>
          <w:szCs w:val="28"/>
        </w:rPr>
      </w:pPr>
      <w:r>
        <w:rPr>
          <w:rFonts w:hint="eastAsia" w:ascii="仿宋_GB2312" w:eastAsia="仿宋_GB2312"/>
          <w:sz w:val="28"/>
          <w:szCs w:val="28"/>
        </w:rPr>
        <w:t xml:space="preserve">18.3 其他保险</w:t>
      </w:r>
      <w:r/>
    </w:p>
    <w:p>
      <w:pPr>
        <w:ind w:firstLine="560"/>
        <w:jc w:val="left"/>
        <w:spacing w:line="480" w:lineRule="exact"/>
        <w:rPr>
          <w:rFonts w:ascii="仿宋_GB2312" w:eastAsia="仿宋_GB2312"/>
          <w:b/>
          <w:color w:val="000000"/>
          <w:sz w:val="28"/>
          <w:szCs w:val="28"/>
          <w:u w:val="single"/>
        </w:rPr>
      </w:pPr>
      <w:r>
        <w:rPr>
          <w:rFonts w:hint="eastAsia" w:ascii="仿宋_GB2312" w:eastAsia="仿宋_GB2312"/>
          <w:color w:val="000000"/>
          <w:sz w:val="28"/>
          <w:szCs w:val="28"/>
        </w:rPr>
        <w:t xml:space="preserve">关于其他保险的约定：</w:t>
      </w:r>
      <w:r>
        <w:rPr>
          <w:rFonts w:hint="eastAsia" w:ascii="仿宋_GB2312" w:eastAsia="仿宋_GB2312"/>
          <w:b/>
          <w:color w:val="000000"/>
          <w:sz w:val="28"/>
          <w:szCs w:val="28"/>
          <w:u w:val="single"/>
        </w:rPr>
        <w:t xml:space="preserve">1、关于其他保险的约定：保险期限为：开工之日起，至项目竣工。签订合同后7日内，承包人必须向发包人提供办理完毕的保险合同。</w:t>
      </w:r>
      <w:r/>
    </w:p>
    <w:p>
      <w:pPr>
        <w:ind w:firstLine="562"/>
        <w:jc w:val="left"/>
        <w:spacing w:line="480" w:lineRule="exact"/>
        <w:rPr>
          <w:rFonts w:ascii="仿宋_GB2312" w:eastAsia="仿宋_GB2312"/>
          <w:b/>
          <w:color w:val="000000"/>
          <w:sz w:val="28"/>
          <w:szCs w:val="28"/>
          <w:u w:val="single"/>
        </w:rPr>
      </w:pPr>
      <w:r>
        <w:rPr>
          <w:rFonts w:hint="eastAsia" w:ascii="仿宋_GB2312" w:eastAsia="仿宋_GB2312"/>
          <w:b/>
          <w:color w:val="000000"/>
          <w:sz w:val="28"/>
          <w:szCs w:val="28"/>
          <w:u w:val="single"/>
        </w:rPr>
        <w:t xml:space="preserve"> 2、如果承包人认为合同约定的保险不足的，应该在签订合同后7日内自费增加保险。</w:t>
      </w:r>
      <w:r/>
    </w:p>
    <w:p>
      <w:pPr>
        <w:ind w:firstLine="562"/>
        <w:jc w:val="left"/>
        <w:spacing w:line="480" w:lineRule="exact"/>
        <w:rPr>
          <w:rFonts w:ascii="仿宋_GB2312" w:eastAsia="仿宋_GB2312"/>
          <w:color w:val="000000"/>
          <w:sz w:val="28"/>
          <w:szCs w:val="28"/>
        </w:rPr>
      </w:pPr>
      <w:r>
        <w:rPr>
          <w:rFonts w:hint="eastAsia" w:ascii="仿宋_GB2312" w:eastAsia="仿宋_GB2312"/>
          <w:b/>
          <w:color w:val="000000"/>
          <w:sz w:val="28"/>
          <w:szCs w:val="28"/>
          <w:u w:val="single"/>
        </w:rPr>
        <w:t xml:space="preserve"> 3、承包人未按照规定投保，或者投保有任何瑕疵，发包人有权不向承包人支付任何费用，由此造成的所有损失由承包人承担。</w:t>
      </w:r>
      <w:r/>
    </w:p>
    <w:p>
      <w:pPr>
        <w:ind w:firstLine="560"/>
        <w:jc w:val="left"/>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承包人是否应为其施工设备等办理财产保险：</w:t>
      </w:r>
      <w:r>
        <w:rPr>
          <w:rFonts w:hint="eastAsia" w:ascii="仿宋_GB2312" w:eastAsia="仿宋_GB2312"/>
          <w:b/>
          <w:color w:val="000000"/>
          <w:sz w:val="28"/>
          <w:szCs w:val="28"/>
          <w:u w:val="single"/>
        </w:rPr>
        <w:t xml:space="preserve">必须办理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18.7 通知义务</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关于变更保险合同时的通知义务的约定：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需要告知  </w:t>
      </w:r>
      <w:r>
        <w:rPr>
          <w:rFonts w:hint="eastAsia" w:ascii="仿宋_GB2312" w:eastAsia="仿宋_GB2312"/>
          <w:color w:val="000000"/>
          <w:sz w:val="28"/>
          <w:szCs w:val="28"/>
        </w:rPr>
        <w:t xml:space="preserve">。</w:t>
      </w:r>
      <w:r/>
    </w:p>
    <w:p>
      <w:pPr>
        <w:spacing w:after="120" w:line="480" w:lineRule="exact"/>
        <w:rPr>
          <w:rFonts w:ascii="仿宋_GB2312" w:eastAsia="仿宋_GB2312"/>
          <w:color w:val="000000"/>
          <w:sz w:val="28"/>
          <w:szCs w:val="28"/>
        </w:rPr>
      </w:pPr>
      <w:r/>
      <w:bookmarkStart w:id="772" w:name="_Toc351203651"/>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rFonts w:hint="eastAsia" w:ascii="仿宋_GB2312" w:hAnsi="Times New Roman" w:eastAsia="仿宋_GB2312"/>
          <w:color w:val="000000"/>
          <w:sz w:val="28"/>
          <w:szCs w:val="28"/>
        </w:rPr>
        <w:t xml:space="preserve">20. 争议解决</w:t>
      </w:r>
      <w:bookmarkEnd w:id="772"/>
      <w:r>
        <w:rPr>
          <w:rFonts w:hint="eastAsia" w:ascii="仿宋_GB2312" w:hAnsi="Times New Roman" w:eastAsia="仿宋_GB2312"/>
          <w:color w:val="000000"/>
          <w:sz w:val="28"/>
          <w:szCs w:val="28"/>
        </w:rPr>
        <w:t xml:space="preserve"> </w:t>
      </w:r>
      <w:bookmarkEnd w:id="757"/>
      <w:bookmarkEnd w:id="758"/>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20.3 争</w:t>
      </w:r>
      <w:bookmarkEnd w:id="759"/>
      <w:r>
        <w:rPr>
          <w:rFonts w:hint="eastAsia" w:ascii="仿宋_GB2312" w:eastAsia="仿宋_GB2312"/>
          <w:color w:val="000000"/>
          <w:sz w:val="28"/>
          <w:szCs w:val="28"/>
        </w:rPr>
        <w:t xml:space="preserve">议评审</w:t>
      </w:r>
      <w:r/>
    </w:p>
    <w:p>
      <w:pPr>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合同当事人是否同意将工程争议提交争议评审小组决定：</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  </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20.3.1 争议评审小组的确定</w:t>
      </w:r>
      <w:r/>
    </w:p>
    <w:p>
      <w:pPr>
        <w:ind w:firstLine="560"/>
        <w:jc w:val="left"/>
        <w:spacing w:line="480" w:lineRule="exact"/>
        <w:rPr>
          <w:rFonts w:ascii="仿宋_GB2312" w:eastAsia="仿宋_GB2312"/>
          <w:color w:val="000000"/>
          <w:sz w:val="28"/>
          <w:szCs w:val="28"/>
          <w:u w:val="single"/>
        </w:rPr>
      </w:pPr>
      <w:r>
        <w:rPr>
          <w:rFonts w:hint="eastAsia" w:ascii="仿宋_GB2312" w:eastAsia="仿宋_GB2312"/>
          <w:color w:val="000000"/>
          <w:sz w:val="28"/>
          <w:szCs w:val="28"/>
        </w:rPr>
        <w:t xml:space="preserve">争议评审小组成员的确定：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选定争议评审员的期限：</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争议评审小组成员的报酬承担方式：</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其他事项的约定：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20.3.2 争议评审小组的决定</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合同当事人关于本项的约定：</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20.4仲裁或诉讼</w:t>
      </w:r>
      <w:bookmarkEnd w:id="760"/>
      <w:r/>
      <w:r/>
    </w:p>
    <w:p>
      <w:pPr>
        <w:ind w:firstLine="560"/>
        <w:spacing w:after="120" w:line="480" w:lineRule="exact"/>
        <w:rPr>
          <w:rFonts w:ascii="仿宋_GB2312" w:eastAsia="仿宋_GB2312"/>
          <w:color w:val="000000"/>
          <w:sz w:val="28"/>
          <w:szCs w:val="28"/>
        </w:rPr>
      </w:pPr>
      <w:r>
        <w:rPr>
          <w:rFonts w:hint="eastAsia" w:ascii="仿宋_GB2312" w:eastAsia="仿宋_GB2312"/>
          <w:color w:val="000000"/>
          <w:sz w:val="28"/>
          <w:szCs w:val="28"/>
        </w:rPr>
        <w:t xml:space="preserve">因合同及合同有关事项发生的争议，按下列第</w:t>
      </w:r>
      <w:r>
        <w:rPr>
          <w:rFonts w:hint="eastAsia" w:ascii="仿宋_GB2312" w:eastAsia="仿宋_GB2312"/>
          <w:color w:val="000000"/>
          <w:sz w:val="28"/>
          <w:szCs w:val="28"/>
          <w:u w:val="single"/>
        </w:rPr>
        <w:t xml:space="preserve"> 2  </w:t>
      </w:r>
      <w:r>
        <w:rPr>
          <w:rFonts w:hint="eastAsia" w:ascii="仿宋_GB2312" w:eastAsia="仿宋_GB2312"/>
          <w:color w:val="000000"/>
          <w:sz w:val="28"/>
          <w:szCs w:val="28"/>
        </w:rPr>
        <w:t xml:space="preserve">种方式解决：</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（1）向</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仲裁委员会申请仲裁；</w:t>
      </w:r>
      <w:r/>
    </w:p>
    <w:p>
      <w:pPr>
        <w:ind w:firstLine="560"/>
        <w:jc w:val="left"/>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（2）向</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常熟市</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人民法院起诉。</w:t>
      </w:r>
      <w:bookmarkEnd w:id="761"/>
      <w:r/>
      <w:bookmarkEnd w:id="762"/>
      <w:r/>
      <w:bookmarkEnd w:id="763"/>
      <w:r/>
      <w:bookmarkEnd w:id="764"/>
      <w:r/>
      <w:bookmarkEnd w:id="765"/>
      <w:r/>
      <w:bookmarkEnd w:id="766"/>
      <w:r/>
      <w:r/>
    </w:p>
    <w:p>
      <w:pPr>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21补充条款：</w:t>
      </w:r>
      <w:r/>
    </w:p>
    <w:p>
      <w:pPr>
        <w:ind w:firstLine="697"/>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21.1、工程量按实签证，因施工中涉及图纸及方案变更时，变更工程量应得到发包人、监理认可。                         </w:t>
      </w:r>
      <w:r/>
    </w:p>
    <w:p>
      <w:pPr>
        <w:ind w:firstLine="697"/>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21.2、本工程跟踪审价结果作为最终审计结算的依据，但跟踪审价结果错误的，最终审计或国家审计有权调整，</w:t>
      </w:r>
      <w:r>
        <w:rPr>
          <w:rFonts w:hint="eastAsia" w:ascii="仿宋_GB2312" w:hAnsi="宋体" w:eastAsia="仿宋_GB2312"/>
          <w:b/>
          <w:sz w:val="28"/>
          <w:szCs w:val="28"/>
          <w:u w:val="single"/>
        </w:rPr>
        <w:t xml:space="preserve">最终工程</w:t>
      </w:r>
      <w:r>
        <w:rPr>
          <w:rFonts w:hint="eastAsia" w:ascii="仿宋_GB2312" w:hAnsi="宋体" w:eastAsia="仿宋_GB2312"/>
          <w:b/>
          <w:sz w:val="28"/>
          <w:szCs w:val="28"/>
          <w:u w:val="single"/>
        </w:rPr>
        <w:t xml:space="preserve">款以最终审计或国家审计结算为准，跟踪审计及最终审计送审过程中核减率超过10%部分的审计费由施工单位承担（计算方法为核减率超过10%部分金额*4%），由施工单位直接支付给审计公司。（如有最新文件规定，按最新规定执行）。工程结算审核时间为90天或按专用合同条款14.1竣工结算申请（两者取大值）。 </w:t>
      </w:r>
      <w:r/>
    </w:p>
    <w:p>
      <w:pPr>
        <w:ind w:firstLine="697"/>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21.3、为了项目的顺利推进，发包人及承包人的企业主要负责人对项目进行不少于每月一次的现场检查。</w:t>
      </w:r>
      <w:r/>
    </w:p>
    <w:p>
      <w:pPr>
        <w:ind w:firstLine="697"/>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21.4、工程结算以甲方聘请的第三方审计机构审计结算为准（如遇国家政府审计，以该审计金额调整结算）。</w:t>
      </w:r>
      <w:r>
        <w:rPr>
          <w:rFonts w:hint="eastAsia" w:ascii="仿宋_GB2312" w:hAnsi="宋体" w:eastAsia="仿宋_GB2312"/>
          <w:b/>
          <w:sz w:val="28"/>
          <w:szCs w:val="28"/>
          <w:u w:val="single"/>
        </w:rPr>
        <w:t xml:space="preserve">下浮率</w:t>
      </w:r>
      <w:r>
        <w:rPr>
          <w:rFonts w:hint="eastAsia" w:ascii="仿宋_GB2312" w:hAnsi="宋体" w:eastAsia="仿宋_GB2312"/>
          <w:b/>
          <w:sz w:val="28"/>
          <w:szCs w:val="28"/>
          <w:u w:val="single"/>
        </w:rPr>
        <w:t xml:space="preserve">为中标</w:t>
      </w:r>
      <w:r>
        <w:rPr>
          <w:rFonts w:hint="eastAsia" w:ascii="仿宋_GB2312" w:hAnsi="宋体" w:eastAsia="仿宋_GB2312"/>
          <w:b/>
          <w:sz w:val="28"/>
          <w:szCs w:val="28"/>
          <w:u w:val="single"/>
        </w:rPr>
        <w:t xml:space="preserve">优惠</w:t>
      </w:r>
      <w:r>
        <w:rPr>
          <w:rFonts w:hint="eastAsia" w:ascii="仿宋_GB2312" w:hAnsi="宋体" w:eastAsia="仿宋_GB2312"/>
          <w:b/>
          <w:sz w:val="28"/>
          <w:szCs w:val="28"/>
          <w:u w:val="single"/>
        </w:rPr>
        <w:t xml:space="preserve">率。同时按照《常熟高新区投资建设项目工程决算送审暂行规定》相关规定执行。                    </w:t>
      </w:r>
      <w:r/>
    </w:p>
    <w:p>
      <w:pPr>
        <w:ind w:firstLine="557"/>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 21.5、</w:t>
      </w:r>
      <w:r>
        <w:rPr>
          <w:rFonts w:hint="eastAsia" w:ascii="仿宋_GB2312" w:hAnsi="宋体" w:eastAsia="仿宋_GB2312"/>
          <w:b/>
          <w:sz w:val="28"/>
          <w:szCs w:val="28"/>
          <w:u w:val="single"/>
        </w:rPr>
        <w:t xml:space="preserve">因主管</w:t>
      </w:r>
      <w:r>
        <w:rPr>
          <w:rFonts w:hint="eastAsia" w:ascii="仿宋_GB2312" w:hAnsi="宋体" w:eastAsia="仿宋_GB2312"/>
          <w:b/>
          <w:sz w:val="28"/>
          <w:szCs w:val="28"/>
          <w:u w:val="single"/>
        </w:rPr>
        <w:t xml:space="preserve">部门进行现场扬尘排污考核产生的相关费用由承包人承担。现场乙方所产生的垃圾由乙方处理，如甲方通知后乙方不处理，甲方有权请第三方处理，所有费用从乙方工程款中扣除。</w:t>
      </w:r>
      <w:r/>
    </w:p>
    <w:p>
      <w:pPr>
        <w:ind w:firstLine="557"/>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21.6、承包人承诺：如因承包人管理不到位发生的安全事故造成人员伤亡的，直接作扣款处理：发生人员重伤事故的扣除合同金额的20%；发生人员死亡事故的扣除合同金额的50%。</w:t>
      </w:r>
      <w:r/>
    </w:p>
    <w:p>
      <w:pPr>
        <w:ind w:firstLine="557"/>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21.7中标后施工单位需提供维修方案报监理、建设单位和使用方确认。待维修方案确认后，中标单位需提供一份预算报监理、建设单位和使用方。施工必须按批准的维修方案进行，</w:t>
      </w:r>
      <w:r>
        <w:rPr>
          <w:rFonts w:hint="eastAsia" w:ascii="仿宋_GB2312" w:hAnsi="宋体" w:eastAsia="仿宋_GB2312"/>
          <w:b/>
          <w:sz w:val="28"/>
          <w:szCs w:val="28"/>
          <w:u w:val="single"/>
        </w:rPr>
        <w:t xml:space="preserve">若施工</w:t>
      </w:r>
      <w:r>
        <w:rPr>
          <w:rFonts w:hint="eastAsia" w:ascii="仿宋_GB2312" w:hAnsi="宋体" w:eastAsia="仿宋_GB2312"/>
          <w:b/>
          <w:sz w:val="28"/>
          <w:szCs w:val="28"/>
          <w:u w:val="single"/>
        </w:rPr>
        <w:t xml:space="preserve">单位维修方案未批准而私自开工，该部分工程量不纳入结算，由施工单位自行承担。</w:t>
      </w:r>
      <w:r/>
    </w:p>
    <w:p>
      <w:pPr>
        <w:ind w:firstLine="557"/>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21.8、建筑材料产品未按相关文件要求进行信息归集的一律不得使用；施工单位应选择同档次的在我市完成建筑材料信息归集工作的产品，如有造成费用增加的由承包人承担。</w:t>
      </w:r>
      <w:r/>
    </w:p>
    <w:p>
      <w:pPr>
        <w:ind w:firstLine="557"/>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21.9、</w:t>
      </w:r>
      <w:r>
        <w:rPr>
          <w:rFonts w:ascii="仿宋_GB2312" w:hAnsi="宋体" w:eastAsia="仿宋_GB2312"/>
          <w:b/>
          <w:sz w:val="28"/>
          <w:szCs w:val="28"/>
          <w:u w:val="single"/>
        </w:rPr>
        <w:t xml:space="preserve">本工程项目施工用水电由发包人提供时，竣工结算时按定额分析数量全数扣除（实际使用量超过定额含量时，按实际使用量扣除）。</w:t>
      </w:r>
      <w:r/>
    </w:p>
    <w:p>
      <w:pPr>
        <w:ind w:firstLine="557"/>
        <w:jc w:val="left"/>
        <w:spacing w:line="480" w:lineRule="exact"/>
        <w:rPr>
          <w:rFonts w:hint="eastAsia" w:ascii="仿宋_GB2312" w:hAnsi="宋体" w:eastAsia="仿宋_GB2312"/>
          <w:b/>
          <w:sz w:val="28"/>
          <w:szCs w:val="28"/>
          <w:u w:val="single"/>
        </w:rPr>
      </w:pPr>
      <w:r>
        <w:rPr>
          <w:rFonts w:ascii="仿宋_GB2312" w:hAnsi="宋体" w:eastAsia="仿宋_GB2312"/>
          <w:b/>
          <w:sz w:val="28"/>
          <w:szCs w:val="28"/>
          <w:u w:val="single"/>
        </w:rPr>
        <w:t xml:space="preserve">本工程项目生活区水电由发包人提供时，竣工结算时按照装表数量全额扣除。</w:t>
      </w:r>
      <w:r/>
    </w:p>
    <w:p>
      <w:pPr>
        <w:ind w:firstLine="557"/>
        <w:jc w:val="left"/>
        <w:spacing w:line="480" w:lineRule="exact"/>
        <w:rPr>
          <w:rFonts w:hint="eastAsia" w:ascii="仿宋_GB2312" w:hAnsi="宋体" w:eastAsia="仿宋_GB2312"/>
          <w:b/>
          <w:sz w:val="28"/>
          <w:szCs w:val="28"/>
          <w:u w:val="single"/>
        </w:rPr>
      </w:pPr>
      <w:r>
        <w:rPr>
          <w:rFonts w:hint="eastAsia" w:ascii="仿宋_GB2312" w:hAnsi="宋体" w:eastAsia="仿宋_GB2312"/>
          <w:b/>
          <w:sz w:val="28"/>
          <w:szCs w:val="28"/>
          <w:u w:val="single"/>
        </w:rPr>
        <w:t xml:space="preserve">临水、临电单价按照工程所在地临水、临</w:t>
      </w:r>
      <w:r>
        <w:rPr>
          <w:rFonts w:hint="eastAsia" w:ascii="仿宋_GB2312" w:hAnsi="宋体" w:eastAsia="仿宋_GB2312"/>
          <w:b/>
          <w:sz w:val="28"/>
          <w:szCs w:val="28"/>
          <w:u w:val="single"/>
        </w:rPr>
        <w:t xml:space="preserve">电实际</w:t>
      </w:r>
      <w:r>
        <w:rPr>
          <w:rFonts w:hint="eastAsia" w:ascii="仿宋_GB2312" w:hAnsi="宋体" w:eastAsia="仿宋_GB2312"/>
          <w:b/>
          <w:sz w:val="28"/>
          <w:szCs w:val="28"/>
          <w:u w:val="single"/>
        </w:rPr>
        <w:t xml:space="preserve">收费价执行。</w:t>
      </w:r>
      <w:r/>
    </w:p>
    <w:p>
      <w:pPr>
        <w:ind w:firstLine="557"/>
        <w:jc w:val="left"/>
        <w:spacing w:line="480" w:lineRule="exact"/>
        <w:rPr>
          <w:rFonts w:eastAsia="仿宋_GB2312"/>
          <w:sz w:val="30"/>
          <w:szCs w:val="32"/>
        </w:rPr>
      </w:pPr>
      <w:r>
        <w:rPr>
          <w:rFonts w:hint="eastAsia" w:ascii="仿宋_GB2312" w:hAnsi="宋体" w:eastAsia="仿宋_GB2312"/>
          <w:b/>
          <w:sz w:val="28"/>
          <w:szCs w:val="28"/>
          <w:u w:val="single"/>
        </w:rPr>
        <w:t xml:space="preserve">21.10、本合同以打印为准，如有手写或修改，须有双方盖章确认，否则手写部分无效。</w:t>
      </w:r>
      <w:r>
        <w:rPr>
          <w:rFonts w:hint="eastAsia" w:eastAsia="仿宋_GB2312"/>
          <w:sz w:val="30"/>
          <w:szCs w:val="32"/>
        </w:rPr>
        <w:t xml:space="preserve">  </w:t>
      </w:r>
      <w:bookmarkStart w:id="773" w:name="_Toc351203652"/>
      <w:r/>
      <w:r/>
    </w:p>
    <w:p>
      <w:pPr>
        <w:pStyle w:val="893"/>
        <w:rPr>
          <w:rFonts w:eastAsia="黑体"/>
          <w:b/>
          <w:sz w:val="32"/>
          <w:szCs w:val="32"/>
        </w:rPr>
      </w:pPr>
      <w:r>
        <w:rPr>
          <w:rFonts w:eastAsia="黑体"/>
          <w:b/>
          <w:sz w:val="32"/>
          <w:szCs w:val="32"/>
        </w:rPr>
      </w:r>
      <w:r/>
    </w:p>
    <w:p>
      <w:pPr>
        <w:jc w:val="left"/>
        <w:widowControl/>
        <w:rPr>
          <w:rFonts w:eastAsia="黑体"/>
          <w:b/>
          <w:color w:val="000000"/>
          <w:sz w:val="32"/>
          <w:szCs w:val="32"/>
        </w:rPr>
      </w:pPr>
      <w:r>
        <w:rPr>
          <w:rFonts w:eastAsia="黑体"/>
          <w:b/>
          <w:color w:val="000000"/>
          <w:sz w:val="32"/>
          <w:szCs w:val="32"/>
        </w:rPr>
        <w:br w:type="page" w:clear="all"/>
      </w:r>
      <w:r/>
    </w:p>
    <w:p>
      <w:pPr>
        <w:jc w:val="left"/>
        <w:spacing w:line="360" w:lineRule="auto"/>
        <w:rPr>
          <w:rFonts w:eastAsia="黑体"/>
          <w:b/>
          <w:color w:val="000000"/>
          <w:sz w:val="32"/>
          <w:szCs w:val="32"/>
        </w:rPr>
      </w:pPr>
      <w:r>
        <w:rPr>
          <w:rFonts w:eastAsia="黑体"/>
          <w:b/>
          <w:color w:val="000000"/>
          <w:sz w:val="32"/>
          <w:szCs w:val="32"/>
        </w:rPr>
        <w:t xml:space="preserve">附件</w:t>
      </w:r>
      <w:bookmarkEnd w:id="773"/>
      <w:r/>
      <w:r/>
    </w:p>
    <w:p>
      <w:pPr>
        <w:jc w:val="left"/>
        <w:spacing w:line="360" w:lineRule="auto"/>
        <w:rPr>
          <w:rFonts w:eastAsia="仿宋_GB2312"/>
          <w:color w:val="000000"/>
          <w:sz w:val="30"/>
          <w:szCs w:val="32"/>
        </w:rPr>
      </w:pPr>
      <w:r>
        <w:rPr>
          <w:rFonts w:hint="eastAsia" w:eastAsia="仿宋_GB2312"/>
          <w:color w:val="000000"/>
          <w:sz w:val="30"/>
          <w:szCs w:val="32"/>
        </w:rPr>
        <w:t xml:space="preserve">协议书附件：</w:t>
      </w:r>
      <w:r/>
    </w:p>
    <w:p>
      <w:pPr>
        <w:jc w:val="left"/>
        <w:spacing w:line="360" w:lineRule="auto"/>
        <w:rPr>
          <w:rFonts w:eastAsia="仿宋_GB2312"/>
          <w:color w:val="000000"/>
          <w:sz w:val="30"/>
          <w:szCs w:val="32"/>
        </w:rPr>
      </w:pPr>
      <w:r>
        <w:rPr>
          <w:rFonts w:eastAsia="仿宋_GB2312"/>
          <w:color w:val="000000"/>
          <w:sz w:val="30"/>
          <w:szCs w:val="32"/>
        </w:rPr>
        <w:t xml:space="preserve">附件</w:t>
      </w:r>
      <w:r>
        <w:rPr>
          <w:rFonts w:eastAsia="仿宋_GB2312"/>
          <w:color w:val="000000"/>
          <w:sz w:val="30"/>
          <w:szCs w:val="32"/>
        </w:rPr>
        <w:t xml:space="preserve">1</w:t>
      </w:r>
      <w:r>
        <w:rPr>
          <w:rFonts w:eastAsia="仿宋_GB2312"/>
          <w:color w:val="000000"/>
          <w:sz w:val="30"/>
          <w:szCs w:val="32"/>
        </w:rPr>
        <w:t xml:space="preserve">：承包人承揽工程项目一览表</w:t>
      </w:r>
      <w:r/>
    </w:p>
    <w:p>
      <w:pPr>
        <w:jc w:val="left"/>
        <w:spacing w:line="360" w:lineRule="auto"/>
        <w:rPr>
          <w:rFonts w:eastAsia="仿宋_GB2312"/>
          <w:color w:val="000000"/>
          <w:sz w:val="30"/>
          <w:szCs w:val="32"/>
        </w:rPr>
      </w:pPr>
      <w:r>
        <w:rPr>
          <w:rFonts w:hint="eastAsia" w:eastAsia="仿宋_GB2312"/>
          <w:color w:val="000000"/>
          <w:sz w:val="30"/>
          <w:szCs w:val="32"/>
        </w:rPr>
        <w:t xml:space="preserve">专用合同条款附件：</w:t>
      </w:r>
      <w:r/>
    </w:p>
    <w:p>
      <w:pPr>
        <w:jc w:val="left"/>
        <w:spacing w:line="360" w:lineRule="auto"/>
        <w:rPr>
          <w:rFonts w:eastAsia="仿宋_GB2312"/>
          <w:color w:val="000000"/>
          <w:sz w:val="30"/>
          <w:szCs w:val="32"/>
        </w:rPr>
      </w:pPr>
      <w:r>
        <w:rPr>
          <w:rFonts w:eastAsia="仿宋_GB2312"/>
          <w:color w:val="000000"/>
          <w:sz w:val="30"/>
          <w:szCs w:val="32"/>
        </w:rPr>
        <w:t xml:space="preserve">附件</w:t>
      </w:r>
      <w:r>
        <w:rPr>
          <w:rFonts w:eastAsia="仿宋_GB2312"/>
          <w:color w:val="000000"/>
          <w:sz w:val="30"/>
          <w:szCs w:val="32"/>
        </w:rPr>
        <w:t xml:space="preserve">2</w:t>
      </w:r>
      <w:r>
        <w:rPr>
          <w:rFonts w:eastAsia="仿宋_GB2312"/>
          <w:color w:val="000000"/>
          <w:sz w:val="30"/>
          <w:szCs w:val="32"/>
        </w:rPr>
        <w:t xml:space="preserve">：发包人供应材料设备一览表</w:t>
      </w:r>
      <w:r/>
    </w:p>
    <w:p>
      <w:pPr>
        <w:jc w:val="left"/>
        <w:spacing w:line="360" w:lineRule="auto"/>
        <w:rPr>
          <w:rFonts w:eastAsia="仿宋_GB2312"/>
          <w:color w:val="000000"/>
          <w:sz w:val="30"/>
          <w:szCs w:val="32"/>
        </w:rPr>
      </w:pPr>
      <w:r>
        <w:rPr>
          <w:rFonts w:eastAsia="仿宋_GB2312"/>
          <w:color w:val="000000"/>
          <w:sz w:val="30"/>
          <w:szCs w:val="32"/>
        </w:rPr>
        <w:t xml:space="preserve">附件</w:t>
      </w:r>
      <w:r>
        <w:rPr>
          <w:rFonts w:eastAsia="仿宋_GB2312"/>
          <w:color w:val="000000"/>
          <w:sz w:val="30"/>
          <w:szCs w:val="32"/>
        </w:rPr>
        <w:t xml:space="preserve">3</w:t>
      </w:r>
      <w:r>
        <w:rPr>
          <w:rFonts w:eastAsia="仿宋_GB2312"/>
          <w:color w:val="000000"/>
          <w:sz w:val="30"/>
          <w:szCs w:val="32"/>
        </w:rPr>
        <w:t xml:space="preserve">：工程质量保修书</w:t>
      </w:r>
      <w:r/>
    </w:p>
    <w:p>
      <w:pPr>
        <w:jc w:val="left"/>
        <w:spacing w:line="360" w:lineRule="auto"/>
        <w:rPr>
          <w:rFonts w:eastAsia="仿宋_GB2312"/>
          <w:color w:val="000000"/>
          <w:sz w:val="30"/>
          <w:szCs w:val="32"/>
        </w:rPr>
      </w:pPr>
      <w:r>
        <w:rPr>
          <w:rFonts w:hint="eastAsia" w:eastAsia="仿宋_GB2312"/>
          <w:color w:val="000000"/>
          <w:sz w:val="30"/>
          <w:szCs w:val="32"/>
        </w:rPr>
        <w:t xml:space="preserve">附件</w:t>
      </w:r>
      <w:r>
        <w:rPr>
          <w:rFonts w:hint="eastAsia" w:eastAsia="仿宋_GB2312"/>
          <w:color w:val="000000"/>
          <w:sz w:val="30"/>
          <w:szCs w:val="32"/>
        </w:rPr>
        <w:t xml:space="preserve">4</w:t>
      </w:r>
      <w:r>
        <w:rPr>
          <w:rFonts w:hint="eastAsia" w:eastAsia="仿宋_GB2312"/>
          <w:color w:val="000000"/>
          <w:sz w:val="30"/>
          <w:szCs w:val="32"/>
        </w:rPr>
        <w:t xml:space="preserve">：建设工程安全管理合同</w:t>
      </w:r>
      <w:r/>
    </w:p>
    <w:p>
      <w:pPr>
        <w:jc w:val="left"/>
        <w:spacing w:line="360" w:lineRule="auto"/>
        <w:rPr>
          <w:rFonts w:eastAsia="仿宋_GB2312"/>
          <w:color w:val="000000"/>
          <w:sz w:val="30"/>
          <w:szCs w:val="32"/>
        </w:rPr>
      </w:pPr>
      <w:r>
        <w:rPr>
          <w:rFonts w:hint="eastAsia" w:eastAsia="仿宋_GB2312"/>
          <w:color w:val="000000"/>
          <w:sz w:val="30"/>
          <w:szCs w:val="32"/>
        </w:rPr>
        <w:t xml:space="preserve">附件</w:t>
      </w:r>
      <w:r>
        <w:rPr>
          <w:rFonts w:hint="eastAsia" w:eastAsia="仿宋_GB2312"/>
          <w:color w:val="000000"/>
          <w:sz w:val="30"/>
          <w:szCs w:val="32"/>
        </w:rPr>
        <w:t xml:space="preserve">5</w:t>
      </w:r>
      <w:r>
        <w:rPr>
          <w:rFonts w:hint="eastAsia" w:eastAsia="仿宋_GB2312"/>
          <w:color w:val="000000"/>
          <w:sz w:val="30"/>
          <w:szCs w:val="32"/>
        </w:rPr>
        <w:t xml:space="preserve">：工程施工廉政协议书</w:t>
      </w:r>
      <w:r/>
    </w:p>
    <w:p>
      <w:pPr>
        <w:spacing w:line="380" w:lineRule="exact"/>
        <w:rPr>
          <w:rFonts w:eastAsia="仿宋_GB2312"/>
          <w:color w:val="000000"/>
          <w:sz w:val="30"/>
          <w:szCs w:val="32"/>
        </w:rPr>
      </w:pPr>
      <w:r>
        <w:rPr>
          <w:rFonts w:eastAsia="仿宋_GB2312"/>
          <w:color w:val="000000"/>
          <w:sz w:val="30"/>
          <w:szCs w:val="32"/>
        </w:rPr>
        <w:t xml:space="preserve">附件</w:t>
      </w:r>
      <w:r>
        <w:rPr>
          <w:rFonts w:hint="eastAsia" w:eastAsia="仿宋_GB2312"/>
          <w:color w:val="000000"/>
          <w:sz w:val="30"/>
          <w:szCs w:val="32"/>
        </w:rPr>
        <w:t xml:space="preserve">6</w:t>
      </w:r>
      <w:r>
        <w:rPr>
          <w:rFonts w:eastAsia="仿宋_GB2312"/>
          <w:color w:val="000000"/>
          <w:sz w:val="30"/>
          <w:szCs w:val="32"/>
        </w:rPr>
        <w:t xml:space="preserve">：</w:t>
      </w:r>
      <w:r>
        <w:rPr>
          <w:rFonts w:hint="eastAsia" w:ascii="Times New Roman" w:hAnsi="Times New Roman" w:eastAsia="仿宋_GB2312"/>
          <w:color w:val="000000"/>
          <w:sz w:val="30"/>
          <w:szCs w:val="32"/>
        </w:rPr>
        <w:t xml:space="preserve">工程管理处罚办法（行为、质量类、安全文明类），工程管理处罚细则（安全文明类），工程现场材料管理办法，施工单位考核办法等。（由发包人工程部下发）</w:t>
      </w:r>
      <w:r/>
    </w:p>
    <w:p>
      <w:pPr>
        <w:pStyle w:val="1339"/>
        <w:ind w:firstLine="480"/>
        <w:sectPr>
          <w:headerReference w:type="default" r:id="rId12"/>
          <w:footerReference w:type="default" r:id="rId17"/>
          <w:footerReference w:type="first" r:id="rId18"/>
          <w:footnotePr/>
          <w:endnotePr/>
          <w:type w:val="nextPage"/>
          <w:pgSz w:w="11906" w:h="16838" w:orient="portrait"/>
          <w:pgMar w:top="1361" w:right="1554" w:bottom="1304" w:left="1531" w:header="851" w:footer="992" w:gutter="0"/>
          <w:cols w:num="1" w:sep="0" w:space="720" w:equalWidth="1"/>
          <w:docGrid w:linePitch="360"/>
          <w:titlePg/>
        </w:sectPr>
      </w:pPr>
      <w:r/>
      <w:r/>
    </w:p>
    <w:p>
      <w:pPr>
        <w:jc w:val="left"/>
        <w:spacing w:before="156" w:after="156" w:line="440" w:lineRule="exact"/>
        <w:rPr>
          <w:rFonts w:ascii="仿宋_GB2312" w:eastAsia="仿宋_GB2312"/>
          <w:color w:val="000000"/>
          <w:sz w:val="30"/>
          <w:szCs w:val="30"/>
        </w:rPr>
      </w:pPr>
      <w:r>
        <w:rPr>
          <w:rFonts w:hint="eastAsia" w:ascii="仿宋_GB2312" w:eastAsia="仿宋_GB2312"/>
          <w:color w:val="000000"/>
          <w:sz w:val="30"/>
          <w:szCs w:val="30"/>
        </w:rPr>
        <w:t xml:space="preserve">附件1：</w:t>
      </w:r>
      <w:r/>
    </w:p>
    <w:p>
      <w:pPr>
        <w:jc w:val="center"/>
        <w:spacing w:before="156" w:after="156" w:line="440" w:lineRule="exact"/>
        <w:rPr>
          <w:rFonts w:eastAsia="黑体"/>
          <w:color w:val="000000"/>
          <w:sz w:val="30"/>
          <w:szCs w:val="30"/>
        </w:rPr>
      </w:pPr>
      <w:r>
        <w:rPr>
          <w:rFonts w:eastAsia="黑体"/>
          <w:color w:val="000000"/>
          <w:sz w:val="30"/>
          <w:szCs w:val="30"/>
        </w:rPr>
        <w:t xml:space="preserve">承包人承揽工程项目一览表</w:t>
      </w:r>
      <w:r/>
    </w:p>
    <w:tbl>
      <w:tblPr>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2269"/>
        <w:gridCol w:w="2268"/>
        <w:gridCol w:w="1418"/>
        <w:gridCol w:w="992"/>
        <w:gridCol w:w="992"/>
        <w:gridCol w:w="992"/>
        <w:gridCol w:w="1134"/>
        <w:gridCol w:w="1418"/>
        <w:gridCol w:w="1559"/>
        <w:gridCol w:w="1559"/>
      </w:tblGrid>
      <w:tr>
        <w:trPr/>
        <w:tc>
          <w:tcPr>
            <w:tcBorders>
              <w:top w:val="single" w:color="auto" w:sz="12" w:space="0"/>
              <w:bottom w:val="single" w:color="auto" w:sz="6" w:space="0"/>
            </w:tcBorders>
            <w:tcW w:w="2269"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单位工程名称</w:t>
            </w:r>
            <w:r/>
          </w:p>
        </w:tc>
        <w:tc>
          <w:tcPr>
            <w:tcBorders>
              <w:top w:val="single" w:color="auto" w:sz="12" w:space="0"/>
              <w:bottom w:val="single" w:color="auto" w:sz="6" w:space="0"/>
            </w:tcBorders>
            <w:tcW w:w="2268"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建设规模</w:t>
            </w:r>
            <w:r/>
          </w:p>
        </w:tc>
        <w:tc>
          <w:tcPr>
            <w:tcBorders>
              <w:top w:val="single" w:color="auto" w:sz="12" w:space="0"/>
              <w:bottom w:val="single" w:color="auto" w:sz="6" w:space="0"/>
            </w:tcBorders>
            <w:tcW w:w="1418"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建筑面积</w:t>
            </w:r>
            <w:r/>
          </w:p>
          <w:p>
            <w:pPr>
              <w:pStyle w:val="878"/>
              <w:ind w:left="63" w:right="63"/>
              <w:keepNext/>
              <w:spacing w:line="440" w:lineRule="exact"/>
              <w:rPr>
                <w:rFonts w:eastAsia="仿宋_GB2312"/>
                <w:color w:val="000000"/>
                <w:szCs w:val="30"/>
              </w:rPr>
            </w:pPr>
            <w:r>
              <w:rPr>
                <w:rFonts w:eastAsia="仿宋_GB2312"/>
                <w:color w:val="000000"/>
                <w:szCs w:val="30"/>
              </w:rPr>
              <w:t xml:space="preserve">(</w:t>
            </w:r>
            <w:r>
              <w:rPr>
                <w:rFonts w:eastAsia="仿宋_GB2312"/>
                <w:color w:val="000000"/>
                <w:szCs w:val="30"/>
              </w:rPr>
              <w:t xml:space="preserve">平方米</w:t>
            </w:r>
            <w:r>
              <w:rPr>
                <w:rFonts w:eastAsia="仿宋_GB2312"/>
                <w:color w:val="000000"/>
                <w:szCs w:val="30"/>
              </w:rPr>
              <w:t xml:space="preserve">)</w:t>
            </w:r>
            <w:r/>
          </w:p>
        </w:tc>
        <w:tc>
          <w:tcPr>
            <w:tcBorders>
              <w:top w:val="single" w:color="auto" w:sz="12" w:space="0"/>
              <w:bottom w:val="single" w:color="auto" w:sz="6" w:space="0"/>
            </w:tcBorders>
            <w:tcW w:w="992"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结构</w:t>
            </w:r>
            <w:r>
              <w:rPr>
                <w:rFonts w:hint="eastAsia" w:eastAsia="仿宋_GB2312"/>
                <w:color w:val="000000"/>
                <w:szCs w:val="30"/>
              </w:rPr>
              <w:t xml:space="preserve">形式</w:t>
            </w:r>
            <w:r/>
          </w:p>
        </w:tc>
        <w:tc>
          <w:tcPr>
            <w:tcBorders>
              <w:top w:val="single" w:color="auto" w:sz="12" w:space="0"/>
              <w:bottom w:val="single" w:color="auto" w:sz="6" w:space="0"/>
            </w:tcBorders>
            <w:tcW w:w="992"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层数</w:t>
            </w:r>
            <w:r/>
          </w:p>
        </w:tc>
        <w:tc>
          <w:tcPr>
            <w:tcBorders>
              <w:top w:val="single" w:color="auto" w:sz="12" w:space="0"/>
              <w:bottom w:val="single" w:color="auto" w:sz="6" w:space="0"/>
            </w:tcBorders>
            <w:tcW w:w="992"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生产能力</w:t>
            </w:r>
            <w:r/>
          </w:p>
        </w:tc>
        <w:tc>
          <w:tcPr>
            <w:tcBorders>
              <w:top w:val="single" w:color="auto" w:sz="12" w:space="0"/>
              <w:bottom w:val="single" w:color="auto" w:sz="6" w:space="0"/>
            </w:tcBorders>
            <w:tcW w:w="1134"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设备安装内容</w:t>
            </w:r>
            <w:r/>
          </w:p>
        </w:tc>
        <w:tc>
          <w:tcPr>
            <w:tcBorders>
              <w:top w:val="single" w:color="auto" w:sz="12" w:space="0"/>
              <w:bottom w:val="single" w:color="auto" w:sz="6" w:space="0"/>
            </w:tcBorders>
            <w:tcW w:w="1418"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合同价格（</w:t>
            </w:r>
            <w:r>
              <w:rPr>
                <w:rFonts w:hint="eastAsia" w:eastAsia="仿宋_GB2312"/>
                <w:color w:val="000000"/>
                <w:szCs w:val="30"/>
              </w:rPr>
              <w:t xml:space="preserve">万</w:t>
            </w:r>
            <w:r>
              <w:rPr>
                <w:rFonts w:eastAsia="仿宋_GB2312"/>
                <w:color w:val="000000"/>
                <w:szCs w:val="30"/>
              </w:rPr>
              <w:t xml:space="preserve">元）</w:t>
            </w:r>
            <w:r/>
          </w:p>
        </w:tc>
        <w:tc>
          <w:tcPr>
            <w:tcBorders>
              <w:top w:val="single" w:color="auto" w:sz="12" w:space="0"/>
              <w:bottom w:val="single" w:color="auto" w:sz="6" w:space="0"/>
            </w:tcBorders>
            <w:tcW w:w="1559"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开工日期</w:t>
            </w:r>
            <w:r/>
          </w:p>
        </w:tc>
        <w:tc>
          <w:tcPr>
            <w:tcBorders>
              <w:top w:val="single" w:color="auto" w:sz="12" w:space="0"/>
              <w:bottom w:val="single" w:color="auto" w:sz="6" w:space="0"/>
            </w:tcBorders>
            <w:tcW w:w="1559"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竣工日期</w:t>
            </w:r>
            <w:r/>
          </w:p>
        </w:tc>
      </w:tr>
      <w:tr>
        <w:trPr>
          <w:trHeight w:val="665"/>
        </w:trPr>
        <w:tc>
          <w:tcPr>
            <w:tcBorders>
              <w:top w:val="single" w:color="auto" w:sz="6" w:space="0"/>
            </w:tcBorders>
            <w:tcW w:w="2269" w:type="dxa"/>
            <w:vAlign w:val="center"/>
            <w:textDirection w:val="lrTb"/>
            <w:noWrap w:val="false"/>
          </w:tcPr>
          <w:p>
            <w:pPr>
              <w:pStyle w:val="878"/>
              <w:ind w:right="63"/>
              <w:keepNext/>
              <w:spacing w:line="240" w:lineRule="exact"/>
              <w:rPr>
                <w:rFonts w:eastAsia="仿宋_GB2312"/>
                <w:color w:val="000000"/>
                <w:szCs w:val="21"/>
              </w:rPr>
            </w:pPr>
            <w:r>
              <w:rPr>
                <w:rFonts w:eastAsia="仿宋_GB2312"/>
                <w:color w:val="000000"/>
                <w:szCs w:val="21"/>
              </w:rPr>
            </w:r>
            <w:r/>
          </w:p>
        </w:tc>
        <w:tc>
          <w:tcPr>
            <w:tcBorders>
              <w:top w:val="single" w:color="auto" w:sz="6" w:space="0"/>
            </w:tcBorders>
            <w:tcW w:w="2268" w:type="dxa"/>
            <w:vAlign w:val="center"/>
            <w:textDirection w:val="lrTb"/>
            <w:noWrap w:val="false"/>
          </w:tcPr>
          <w:p>
            <w:pPr>
              <w:pStyle w:val="878"/>
              <w:ind w:right="63"/>
              <w:keepNext/>
              <w:spacing w:line="240" w:lineRule="exact"/>
              <w:rPr>
                <w:rFonts w:eastAsia="仿宋_GB2312"/>
              </w:rPr>
            </w:pPr>
            <w:r>
              <w:rPr>
                <w:rFonts w:eastAsia="仿宋_GB2312"/>
              </w:rPr>
            </w:r>
            <w:r/>
          </w:p>
        </w:tc>
        <w:tc>
          <w:tcPr>
            <w:tcBorders>
              <w:top w:val="single" w:color="auto" w:sz="6" w:space="0"/>
            </w:tcBorders>
            <w:tcW w:w="1418" w:type="dxa"/>
            <w:vAlign w:val="center"/>
            <w:textDirection w:val="lrTb"/>
            <w:noWrap w:val="false"/>
          </w:tcPr>
          <w:p>
            <w:pPr>
              <w:pStyle w:val="878"/>
              <w:ind w:left="63" w:right="63"/>
              <w:keepNext/>
              <w:spacing w:line="440" w:lineRule="exact"/>
              <w:rPr>
                <w:rFonts w:eastAsia="仿宋_GB2312"/>
                <w:color w:val="000000"/>
              </w:rPr>
            </w:pPr>
            <w:r>
              <w:rPr>
                <w:rFonts w:eastAsia="仿宋_GB2312"/>
                <w:color w:val="000000"/>
              </w:rPr>
            </w:r>
            <w:r/>
          </w:p>
        </w:tc>
        <w:tc>
          <w:tcPr>
            <w:tcBorders>
              <w:top w:val="single" w:color="auto" w:sz="6"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tcBorders>
            <w:tcW w:w="113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tcBorders>
            <w:tcW w:w="1418" w:type="dxa"/>
            <w:vAlign w:val="center"/>
            <w:textDirection w:val="lrTb"/>
            <w:noWrap w:val="false"/>
          </w:tcPr>
          <w:p>
            <w:pPr>
              <w:pStyle w:val="878"/>
              <w:ind w:left="63" w:right="63"/>
              <w:keepNext/>
              <w:spacing w:line="440" w:lineRule="exact"/>
              <w:rPr>
                <w:rFonts w:eastAsia="仿宋_GB2312"/>
                <w:sz w:val="30"/>
                <w:szCs w:val="30"/>
              </w:rPr>
            </w:pPr>
            <w:r>
              <w:rPr>
                <w:rFonts w:eastAsia="仿宋_GB2312"/>
                <w:sz w:val="30"/>
                <w:szCs w:val="30"/>
              </w:rPr>
            </w:r>
            <w:r/>
          </w:p>
        </w:tc>
        <w:tc>
          <w:tcPr>
            <w:tcBorders>
              <w:top w:val="single" w:color="auto" w:sz="6" w:space="0"/>
            </w:tcBorders>
            <w:tcW w:w="1559" w:type="dxa"/>
            <w:vAlign w:val="center"/>
            <w:textDirection w:val="lrTb"/>
            <w:noWrap w:val="false"/>
          </w:tcPr>
          <w:p>
            <w:pPr>
              <w:pStyle w:val="878"/>
              <w:ind w:left="63" w:right="63"/>
              <w:keepNext/>
              <w:spacing w:line="440" w:lineRule="exact"/>
              <w:rPr>
                <w:rFonts w:eastAsia="仿宋_GB2312"/>
                <w:color w:val="ff0000"/>
                <w:sz w:val="30"/>
                <w:szCs w:val="30"/>
              </w:rPr>
            </w:pPr>
            <w:r>
              <w:rPr>
                <w:rFonts w:eastAsia="仿宋_GB2312"/>
                <w:color w:val="ff0000"/>
                <w:sz w:val="30"/>
                <w:szCs w:val="30"/>
              </w:rPr>
            </w:r>
            <w:r/>
          </w:p>
        </w:tc>
        <w:tc>
          <w:tcPr>
            <w:tcBorders>
              <w:top w:val="single" w:color="auto" w:sz="6" w:space="0"/>
            </w:tcBorders>
            <w:tcW w:w="1559" w:type="dxa"/>
            <w:vAlign w:val="center"/>
            <w:textDirection w:val="lrTb"/>
            <w:noWrap w:val="false"/>
          </w:tcPr>
          <w:p>
            <w:pPr>
              <w:pStyle w:val="878"/>
              <w:ind w:left="63" w:right="63"/>
              <w:keepNext/>
              <w:spacing w:line="440" w:lineRule="exact"/>
              <w:rPr>
                <w:rFonts w:eastAsia="仿宋_GB2312"/>
                <w:sz w:val="30"/>
                <w:szCs w:val="30"/>
              </w:rPr>
            </w:pPr>
            <w:r>
              <w:rPr>
                <w:rFonts w:eastAsia="仿宋_GB2312"/>
                <w:sz w:val="30"/>
                <w:szCs w:val="30"/>
              </w:rPr>
            </w:r>
            <w:r/>
          </w:p>
        </w:tc>
      </w:tr>
      <w:tr>
        <w:trPr>
          <w:trHeight w:val="567"/>
        </w:trPr>
        <w:tc>
          <w:tcPr>
            <w:tcBorders>
              <w:top w:val="none" w:color="000000" w:sz="4" w:space="0"/>
            </w:tcBorders>
            <w:tcW w:w="226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226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13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55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55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trHeight w:val="567"/>
        </w:trPr>
        <w:tc>
          <w:tcPr>
            <w:tcW w:w="226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226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55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55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trHeight w:val="567"/>
        </w:trPr>
        <w:tc>
          <w:tcPr>
            <w:tcBorders>
              <w:top w:val="none" w:color="000000" w:sz="4" w:space="0"/>
            </w:tcBorders>
            <w:tcW w:w="226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226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13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55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55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trHeight w:val="567"/>
        </w:trPr>
        <w:tc>
          <w:tcPr>
            <w:tcBorders>
              <w:top w:val="none" w:color="000000" w:sz="4" w:space="0"/>
            </w:tcBorders>
            <w:tcW w:w="226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226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13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55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55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trHeight w:val="567"/>
        </w:trPr>
        <w:tc>
          <w:tcPr>
            <w:tcW w:w="226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226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55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559"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bl>
    <w:p>
      <w:pPr>
        <w:spacing w:line="440" w:lineRule="exact"/>
        <w:rPr>
          <w:rFonts w:eastAsia="仿宋_GB2312"/>
          <w:b/>
          <w:color w:val="000000"/>
          <w:sz w:val="30"/>
          <w:szCs w:val="30"/>
        </w:rPr>
        <w:sectPr>
          <w:footnotePr/>
          <w:endnotePr/>
          <w:type w:val="nextPage"/>
          <w:pgSz w:w="16838" w:h="11906" w:orient="landscape"/>
          <w:pgMar w:top="1554" w:right="1418" w:bottom="1531" w:left="1418" w:header="851" w:footer="992" w:gutter="0"/>
          <w:cols w:num="1" w:sep="0" w:space="720" w:equalWidth="1"/>
          <w:docGrid w:linePitch="360"/>
          <w:titlePg/>
        </w:sectPr>
      </w:pPr>
      <w:r>
        <w:rPr>
          <w:rFonts w:eastAsia="仿宋_GB2312"/>
          <w:b/>
          <w:color w:val="000000"/>
          <w:sz w:val="30"/>
          <w:szCs w:val="30"/>
        </w:rPr>
      </w:r>
      <w:r/>
    </w:p>
    <w:p>
      <w:pPr>
        <w:spacing w:line="440" w:lineRule="exact"/>
        <w:rPr>
          <w:rFonts w:eastAsia="黑体"/>
          <w:color w:val="000000"/>
          <w:sz w:val="30"/>
          <w:szCs w:val="30"/>
        </w:rPr>
      </w:pPr>
      <w:r>
        <w:rPr>
          <w:rFonts w:eastAsia="仿宋_GB2312"/>
          <w:color w:val="000000"/>
          <w:sz w:val="30"/>
          <w:szCs w:val="30"/>
        </w:rPr>
        <w:t xml:space="preserve">附</w:t>
      </w:r>
      <w:bookmarkStart w:id="774" w:name="_Toc296503225"/>
      <w:r/>
      <w:bookmarkStart w:id="775" w:name="_Toc267261692"/>
      <w:r/>
      <w:bookmarkStart w:id="776" w:name="_Toc296346726"/>
      <w:r/>
      <w:bookmarkStart w:id="777" w:name="_Toc296347224"/>
      <w:r/>
      <w:bookmarkStart w:id="778" w:name="_Toc296944564"/>
      <w:r/>
      <w:bookmarkStart w:id="779" w:name="_Toc296891265"/>
      <w:r/>
      <w:bookmarkStart w:id="780" w:name="_Toc296891053"/>
      <w:r>
        <w:rPr>
          <w:rFonts w:eastAsia="仿宋_GB2312"/>
          <w:color w:val="000000"/>
          <w:sz w:val="30"/>
          <w:szCs w:val="30"/>
        </w:rPr>
        <w:t xml:space="preserve">件</w:t>
      </w:r>
      <w:r>
        <w:rPr>
          <w:rFonts w:eastAsia="仿宋_GB2312"/>
          <w:color w:val="000000"/>
          <w:sz w:val="30"/>
          <w:szCs w:val="30"/>
        </w:rPr>
        <w:t xml:space="preserve">2</w:t>
      </w:r>
      <w:r>
        <w:rPr>
          <w:rFonts w:eastAsia="仿宋_GB2312"/>
          <w:color w:val="000000"/>
          <w:sz w:val="30"/>
          <w:szCs w:val="30"/>
        </w:rPr>
        <w:t xml:space="preserve">：</w:t>
      </w:r>
      <w:bookmarkEnd w:id="774"/>
      <w:bookmarkEnd w:id="775"/>
      <w:bookmarkEnd w:id="776"/>
      <w:bookmarkEnd w:id="777"/>
      <w:bookmarkEnd w:id="778"/>
      <w:bookmarkEnd w:id="779"/>
      <w:bookmarkEnd w:id="780"/>
      <w:r/>
    </w:p>
    <w:p>
      <w:pPr>
        <w:jc w:val="center"/>
        <w:spacing w:before="120" w:after="120" w:line="440" w:lineRule="exact"/>
        <w:rPr>
          <w:rFonts w:eastAsia="黑体"/>
          <w:color w:val="000000"/>
          <w:sz w:val="30"/>
          <w:szCs w:val="30"/>
        </w:rPr>
      </w:pPr>
      <w:r>
        <w:rPr>
          <w:rFonts w:eastAsia="黑体"/>
          <w:color w:val="000000"/>
          <w:sz w:val="30"/>
          <w:szCs w:val="30"/>
        </w:rPr>
        <w:t xml:space="preserve">发包人供应材料设备一览表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序号</w:t>
            </w:r>
            <w:r/>
          </w:p>
        </w:tc>
        <w:tc>
          <w:tcPr>
            <w:tcBorders>
              <w:top w:val="single" w:color="auto" w:sz="12" w:space="0"/>
              <w:bottom w:val="single" w:color="auto" w:sz="6" w:space="0"/>
            </w:tcBorders>
            <w:tcW w:w="1276" w:type="dxa"/>
            <w:vAlign w:val="center"/>
            <w:textDirection w:val="lrTb"/>
            <w:noWrap w:val="false"/>
          </w:tcPr>
          <w:p>
            <w:pPr>
              <w:pStyle w:val="878"/>
              <w:ind w:left="63" w:right="63"/>
              <w:keepNext/>
              <w:spacing w:line="440" w:lineRule="exact"/>
              <w:rPr>
                <w:rFonts w:eastAsia="仿宋_GB2312"/>
                <w:color w:val="000000"/>
                <w:szCs w:val="30"/>
              </w:rPr>
            </w:pPr>
            <w:r>
              <w:rPr>
                <w:rFonts w:hint="eastAsia" w:eastAsia="仿宋_GB2312"/>
                <w:color w:val="000000"/>
                <w:szCs w:val="30"/>
              </w:rPr>
              <w:t xml:space="preserve">  </w:t>
            </w:r>
            <w:r>
              <w:rPr>
                <w:rFonts w:eastAsia="仿宋_GB2312"/>
                <w:color w:val="000000"/>
                <w:szCs w:val="30"/>
              </w:rPr>
              <w:t xml:space="preserve">材料、</w:t>
            </w:r>
            <w:r/>
          </w:p>
          <w:p>
            <w:pPr>
              <w:pStyle w:val="878"/>
              <w:ind w:right="63"/>
              <w:keepNext/>
              <w:spacing w:line="440" w:lineRule="exact"/>
              <w:rPr>
                <w:rFonts w:eastAsia="仿宋_GB2312"/>
                <w:color w:val="000000"/>
                <w:szCs w:val="30"/>
              </w:rPr>
            </w:pPr>
            <w:r>
              <w:rPr>
                <w:rFonts w:eastAsia="仿宋_GB2312"/>
                <w:color w:val="000000"/>
                <w:szCs w:val="30"/>
              </w:rPr>
              <w:t xml:space="preserve">设备品种</w:t>
            </w:r>
            <w:r/>
          </w:p>
        </w:tc>
        <w:tc>
          <w:tcPr>
            <w:tcBorders>
              <w:top w:val="single" w:color="auto" w:sz="12" w:space="0"/>
              <w:bottom w:val="single" w:color="auto" w:sz="6" w:space="0"/>
            </w:tcBorders>
            <w:tcW w:w="1418"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规格型号</w:t>
            </w:r>
            <w:r/>
          </w:p>
        </w:tc>
        <w:tc>
          <w:tcPr>
            <w:tcBorders>
              <w:top w:val="single" w:color="auto" w:sz="12" w:space="0"/>
              <w:bottom w:val="single" w:color="auto" w:sz="6" w:space="0"/>
            </w:tcBorders>
            <w:tcW w:w="940"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单位</w:t>
            </w:r>
            <w:r/>
          </w:p>
        </w:tc>
        <w:tc>
          <w:tcPr>
            <w:tcBorders>
              <w:top w:val="single" w:color="auto" w:sz="12" w:space="0"/>
              <w:bottom w:val="single" w:color="auto" w:sz="6" w:space="0"/>
            </w:tcBorders>
            <w:tcW w:w="851"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数量</w:t>
            </w:r>
            <w:r/>
          </w:p>
        </w:tc>
        <w:tc>
          <w:tcPr>
            <w:tcBorders>
              <w:top w:val="single" w:color="auto" w:sz="12" w:space="0"/>
              <w:bottom w:val="single" w:color="auto" w:sz="6" w:space="0"/>
            </w:tcBorders>
            <w:tcW w:w="1044"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单价</w:t>
            </w:r>
            <w:r>
              <w:rPr>
                <w:rFonts w:hint="eastAsia" w:eastAsia="仿宋_GB2312"/>
                <w:color w:val="000000"/>
                <w:szCs w:val="30"/>
              </w:rPr>
              <w:t xml:space="preserve">（元）</w:t>
            </w:r>
            <w:r/>
          </w:p>
        </w:tc>
        <w:tc>
          <w:tcPr>
            <w:tcBorders>
              <w:top w:val="single" w:color="auto" w:sz="12" w:space="0"/>
              <w:bottom w:val="single" w:color="auto" w:sz="6" w:space="0"/>
            </w:tcBorders>
            <w:tcW w:w="992"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质量等级</w:t>
            </w:r>
            <w:r/>
          </w:p>
        </w:tc>
        <w:tc>
          <w:tcPr>
            <w:tcBorders>
              <w:top w:val="single" w:color="auto" w:sz="12" w:space="0"/>
              <w:bottom w:val="single" w:color="auto" w:sz="6" w:space="0"/>
            </w:tcBorders>
            <w:tcW w:w="851"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供应时间</w:t>
            </w:r>
            <w:r/>
          </w:p>
        </w:tc>
        <w:tc>
          <w:tcPr>
            <w:tcBorders>
              <w:top w:val="single" w:color="auto" w:sz="12" w:space="0"/>
              <w:bottom w:val="single" w:color="auto" w:sz="6" w:space="0"/>
            </w:tcBorders>
            <w:tcW w:w="1487"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送达地点</w:t>
            </w:r>
            <w:r/>
          </w:p>
        </w:tc>
        <w:tc>
          <w:tcPr>
            <w:tcBorders>
              <w:top w:val="single" w:color="auto" w:sz="12" w:space="0"/>
              <w:bottom w:val="single" w:color="auto" w:sz="6" w:space="0"/>
            </w:tcBorders>
            <w:tcW w:w="992" w:type="dxa"/>
            <w:vAlign w:val="center"/>
            <w:textDirection w:val="lrTb"/>
            <w:noWrap w:val="false"/>
          </w:tcPr>
          <w:p>
            <w:pPr>
              <w:pStyle w:val="878"/>
              <w:ind w:left="63" w:right="63"/>
              <w:keepNext/>
              <w:spacing w:line="440" w:lineRule="exact"/>
              <w:rPr>
                <w:rFonts w:eastAsia="仿宋_GB2312"/>
                <w:color w:val="000000"/>
                <w:szCs w:val="30"/>
              </w:rPr>
            </w:pPr>
            <w:r>
              <w:rPr>
                <w:rFonts w:eastAsia="仿宋_GB2312"/>
                <w:color w:val="000000"/>
                <w:szCs w:val="30"/>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276"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40"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04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87"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jc w:val="center"/>
          <w:trHeight w:val="567"/>
        </w:trPr>
        <w:tc>
          <w:tcPr>
            <w:tcBorders>
              <w:top w:val="none" w:color="000000" w:sz="4" w:space="0"/>
            </w:tcBorders>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76"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40"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4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7"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8"/>
              <w:ind w:left="63" w:right="63"/>
              <w:keepNext/>
              <w:spacing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bl>
    <w:p>
      <w:pPr>
        <w:spacing w:line="440" w:lineRule="exact"/>
        <w:rPr>
          <w:rFonts w:eastAsia="仿宋_GB2312"/>
          <w:color w:val="000000"/>
          <w:sz w:val="30"/>
          <w:szCs w:val="30"/>
        </w:rPr>
      </w:pPr>
      <w:r>
        <w:rPr>
          <w:rFonts w:eastAsia="仿宋_GB2312"/>
          <w:color w:val="000000"/>
          <w:sz w:val="30"/>
          <w:szCs w:val="30"/>
        </w:rPr>
      </w:r>
      <w:r/>
    </w:p>
    <w:p>
      <w:pPr>
        <w:spacing w:line="440" w:lineRule="exact"/>
        <w:rPr>
          <w:rFonts w:ascii="仿宋_GB2312" w:eastAsia="仿宋_GB2312"/>
          <w:color w:val="000000"/>
          <w:sz w:val="30"/>
          <w:szCs w:val="30"/>
        </w:rPr>
      </w:pPr>
      <w:r>
        <w:rPr>
          <w:rFonts w:ascii="仿宋_GB2312" w:eastAsia="仿宋_GB2312"/>
          <w:color w:val="000000"/>
          <w:sz w:val="30"/>
          <w:szCs w:val="30"/>
        </w:rPr>
      </w:r>
      <w:r/>
    </w:p>
    <w:p>
      <w:pPr>
        <w:jc w:val="left"/>
        <w:widowControl/>
        <w:rPr>
          <w:rFonts w:ascii="仿宋_GB2312" w:eastAsia="仿宋_GB2312"/>
          <w:color w:val="000000"/>
          <w:sz w:val="30"/>
          <w:szCs w:val="30"/>
        </w:rPr>
      </w:pPr>
      <w:r>
        <w:rPr>
          <w:rFonts w:ascii="仿宋_GB2312" w:eastAsia="仿宋_GB2312"/>
          <w:color w:val="000000"/>
          <w:sz w:val="30"/>
          <w:szCs w:val="30"/>
        </w:rPr>
        <w:br w:type="page" w:clear="all"/>
      </w:r>
      <w:r/>
    </w:p>
    <w:p>
      <w:pPr>
        <w:spacing w:line="440" w:lineRule="exact"/>
        <w:rPr>
          <w:rFonts w:eastAsia="黑体"/>
          <w:color w:val="000000"/>
          <w:sz w:val="24"/>
        </w:rPr>
      </w:pPr>
      <w:r>
        <w:rPr>
          <w:rFonts w:hint="eastAsia" w:ascii="仿宋_GB2312" w:eastAsia="仿宋_GB2312"/>
          <w:color w:val="000000"/>
          <w:sz w:val="30"/>
          <w:szCs w:val="30"/>
        </w:rPr>
        <w:t xml:space="preserve">附</w:t>
      </w:r>
      <w:bookmarkStart w:id="781" w:name="_Toc296891266"/>
      <w:r/>
      <w:bookmarkStart w:id="782" w:name="_Toc267261693"/>
      <w:r/>
      <w:bookmarkStart w:id="783" w:name="_Toc296891054"/>
      <w:r/>
      <w:bookmarkStart w:id="784" w:name="_Toc296503226"/>
      <w:r/>
      <w:bookmarkStart w:id="785" w:name="_Toc296346727"/>
      <w:r/>
      <w:bookmarkStart w:id="786" w:name="_Toc296944565"/>
      <w:r/>
      <w:bookmarkStart w:id="787" w:name="_Toc296347225"/>
      <w:r>
        <w:rPr>
          <w:rFonts w:hint="eastAsia" w:ascii="仿宋_GB2312" w:eastAsia="仿宋_GB2312"/>
          <w:color w:val="000000"/>
          <w:sz w:val="30"/>
          <w:szCs w:val="30"/>
        </w:rPr>
        <w:t xml:space="preserve">件3：</w:t>
      </w:r>
      <w:bookmarkEnd w:id="781"/>
      <w:r/>
      <w:bookmarkEnd w:id="782"/>
      <w:r/>
      <w:bookmarkEnd w:id="783"/>
      <w:r/>
      <w:bookmarkEnd w:id="784"/>
      <w:r/>
      <w:bookmarkEnd w:id="785"/>
      <w:r/>
      <w:bookmarkEnd w:id="786"/>
      <w:r/>
      <w:bookmarkEnd w:id="787"/>
      <w:r>
        <w:rPr>
          <w:rFonts w:eastAsia="黑体"/>
          <w:color w:val="000000"/>
          <w:sz w:val="24"/>
        </w:rPr>
        <w:t xml:space="preserve">   </w:t>
      </w:r>
      <w:r/>
    </w:p>
    <w:p>
      <w:pPr>
        <w:jc w:val="center"/>
        <w:spacing w:line="440" w:lineRule="exact"/>
        <w:rPr>
          <w:rFonts w:ascii="仿宋_GB2312" w:eastAsia="仿宋_GB2312"/>
          <w:b/>
          <w:color w:val="000000"/>
          <w:sz w:val="32"/>
          <w:szCs w:val="32"/>
        </w:rPr>
      </w:pPr>
      <w:r>
        <w:rPr>
          <w:rFonts w:hint="eastAsia" w:ascii="仿宋_GB2312" w:eastAsia="仿宋_GB2312"/>
          <w:b/>
          <w:color w:val="000000"/>
          <w:sz w:val="32"/>
          <w:szCs w:val="32"/>
        </w:rPr>
        <w:t xml:space="preserve">工程质量保修书</w:t>
      </w:r>
      <w:r/>
    </w:p>
    <w:p>
      <w:pPr>
        <w:ind w:firstLine="560"/>
        <w:spacing w:line="480" w:lineRule="exact"/>
        <w:rPr>
          <w:rFonts w:ascii="仿宋_GB2312" w:eastAsia="仿宋_GB2312"/>
          <w:color w:val="000000"/>
          <w:sz w:val="28"/>
          <w:szCs w:val="28"/>
        </w:rPr>
      </w:pPr>
      <w:r>
        <w:rPr>
          <w:rFonts w:ascii="仿宋_GB2312" w:eastAsia="仿宋_GB2312"/>
          <w:color w:val="000000"/>
          <w:sz w:val="28"/>
          <w:szCs w:val="28"/>
        </w:rPr>
      </w:r>
      <w:r/>
    </w:p>
    <w:p>
      <w:pPr>
        <w:spacing w:line="540" w:lineRule="exact"/>
        <w:rPr>
          <w:rFonts w:hint="eastAsia" w:ascii="宋体" w:hAnsi="宋体" w:cs="Calibri"/>
          <w:b/>
          <w:bCs/>
          <w:color w:val="000000"/>
          <w:szCs w:val="21"/>
          <w:u w:val="single"/>
        </w:rPr>
      </w:pPr>
      <w:r>
        <w:rPr>
          <w:rFonts w:hint="eastAsia" w:ascii="仿宋_GB2312" w:eastAsia="仿宋_GB2312"/>
          <w:b/>
          <w:color w:val="000000"/>
          <w:sz w:val="28"/>
          <w:szCs w:val="28"/>
        </w:rPr>
        <w:t xml:space="preserve">发包人（全称）：</w:t>
      </w:r>
      <w:r>
        <w:rPr>
          <w:rFonts w:hint="eastAsia" w:ascii="仿宋_GB2312" w:eastAsia="仿宋_GB2312"/>
          <w:color w:val="000000"/>
          <w:sz w:val="28"/>
          <w:szCs w:val="28"/>
          <w:u w:val="single"/>
        </w:rPr>
        <w:t xml:space="preserve">常熟高新技术产业开发区管理委员会（常熟昆承建设管理有限公</w:t>
      </w:r>
      <w:r>
        <w:rPr>
          <w:rFonts w:hint="eastAsia" w:ascii="仿宋_GB2312" w:hAnsi="Times New Roman" w:eastAsia="仿宋_GB2312"/>
          <w:color w:val="000000"/>
          <w:sz w:val="28"/>
          <w:szCs w:val="28"/>
          <w:u w:val="single"/>
        </w:rPr>
        <w:t xml:space="preserve">司代建）</w:t>
      </w:r>
      <w:r/>
    </w:p>
    <w:p>
      <w:pPr>
        <w:spacing w:line="480" w:lineRule="exact"/>
        <w:rPr>
          <w:rFonts w:hint="eastAsia" w:ascii="宋体" w:hAnsi="宋体" w:cs="Calibri"/>
          <w:b/>
          <w:bCs/>
          <w:color w:val="000000"/>
          <w:szCs w:val="21"/>
          <w:u w:val="single"/>
        </w:rPr>
      </w:pPr>
      <w:r>
        <w:rPr>
          <w:rFonts w:hint="eastAsia" w:ascii="仿宋_GB2312" w:eastAsia="仿宋_GB2312"/>
          <w:b/>
          <w:color w:val="000000"/>
          <w:sz w:val="28"/>
          <w:szCs w:val="28"/>
        </w:rPr>
        <w:t xml:space="preserve">承包人（全称）：</w:t>
      </w:r>
      <w:r>
        <w:rPr>
          <w:rFonts w:hint="eastAsia" w:ascii="仿宋_GB2312" w:eastAsia="仿宋_GB2312"/>
          <w:color w:val="000000"/>
          <w:sz w:val="28"/>
          <w:szCs w:val="28"/>
          <w:u w:val="single"/>
        </w:rPr>
        <w:t xml:space="preserve">   </w:t>
      </w:r>
      <w:r>
        <w:rPr>
          <w:rFonts w:hint="eastAsia" w:ascii="宋体" w:hAnsi="宋体" w:cs="Calibri"/>
          <w:b/>
          <w:bCs/>
          <w:color w:val="000000"/>
          <w:szCs w:val="21"/>
          <w:u w:val="single"/>
        </w:rPr>
        <w:t xml:space="preserve">   </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发包人和承包人根据《中华人民共和国建筑法》和《建设工程质量管理条例》，经协商一致就</w:t>
      </w:r>
      <w:r>
        <w:rPr>
          <w:rFonts w:hint="eastAsia" w:ascii="仿宋_GB2312" w:eastAsia="仿宋_GB2312"/>
          <w:b/>
          <w:color w:val="000000"/>
          <w:sz w:val="28"/>
          <w:szCs w:val="28"/>
          <w:u w:val="single"/>
        </w:rPr>
        <w:t xml:space="preserve"> </w:t>
      </w:r>
      <w:r>
        <w:rPr>
          <w:rFonts w:hint="eastAsia" w:ascii="仿宋_GB2312" w:eastAsia="仿宋_GB2312"/>
          <w:b/>
          <w:color w:val="000000"/>
          <w:sz w:val="28"/>
          <w:szCs w:val="28"/>
          <w:highlight w:val="yellow"/>
          <w:u w:val="single"/>
        </w:rPr>
        <w:t xml:space="preserve"> </w:t>
      </w:r>
      <w:r>
        <w:rPr>
          <w:rFonts w:hint="eastAsia" w:ascii="仿宋_GB2312" w:eastAsia="仿宋_GB2312"/>
          <w:color w:val="000000"/>
          <w:sz w:val="28"/>
          <w:szCs w:val="28"/>
          <w:highlight w:val="yellow"/>
          <w:u w:val="single"/>
        </w:rPr>
        <w:t xml:space="preserve">          </w:t>
      </w:r>
      <w:r>
        <w:rPr>
          <w:rFonts w:hint="eastAsia" w:ascii="仿宋_GB2312" w:eastAsia="仿宋_GB2312"/>
          <w:b/>
          <w:color w:val="000000"/>
          <w:sz w:val="28"/>
          <w:szCs w:val="28"/>
          <w:highlight w:val="yellow"/>
          <w:u w:val="single"/>
        </w:rPr>
        <w:t xml:space="preserve"> </w:t>
      </w:r>
      <w:r>
        <w:rPr>
          <w:rFonts w:hint="eastAsia" w:ascii="仿宋_GB2312" w:eastAsia="仿宋_GB2312"/>
          <w:color w:val="000000"/>
          <w:sz w:val="28"/>
          <w:szCs w:val="28"/>
        </w:rPr>
        <w:t xml:space="preserve">（工程全称）签订工程质量保修书。</w:t>
      </w:r>
      <w:r/>
    </w:p>
    <w:p>
      <w:pPr>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　 </w:t>
      </w:r>
      <w:r>
        <w:rPr>
          <w:rFonts w:hint="eastAsia" w:ascii="仿宋_GB2312" w:eastAsia="仿宋_GB2312"/>
          <w:b/>
          <w:color w:val="000000"/>
          <w:sz w:val="28"/>
          <w:szCs w:val="28"/>
        </w:rPr>
        <w:t xml:space="preserve">一、</w:t>
      </w:r>
      <w:r>
        <w:rPr>
          <w:rFonts w:hint="eastAsia" w:ascii="仿宋_GB2312" w:eastAsia="仿宋_GB2312"/>
          <w:color w:val="000000"/>
          <w:sz w:val="28"/>
          <w:szCs w:val="28"/>
        </w:rPr>
        <w:t xml:space="preserve">工程质量保修范围和内容</w:t>
      </w:r>
      <w:r/>
    </w:p>
    <w:p>
      <w:pPr>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　　承包人在质量保修期内，按照有关法律规定和合同约定，承担工程质量保修责任。</w:t>
      </w:r>
      <w:r/>
    </w:p>
    <w:p>
      <w:pPr>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　　</w:t>
      </w:r>
      <w:r>
        <w:rPr>
          <w:rFonts w:hint="eastAsia" w:ascii="仿宋_GB2312" w:hAnsi="宋体" w:eastAsia="仿宋_GB2312"/>
          <w:b/>
          <w:sz w:val="28"/>
          <w:szCs w:val="28"/>
          <w:u w:val="single"/>
        </w:rPr>
        <w:t xml:space="preserve">    </w:t>
      </w:r>
      <w:r>
        <w:rPr>
          <w:rFonts w:hint="eastAsia" w:ascii="宋体" w:hAnsi="宋体" w:cs="宋体"/>
          <w:b/>
          <w:sz w:val="24"/>
          <w:u w:val="single"/>
        </w:rPr>
        <w:t xml:space="preserve">承包方所施工的项目属于保修范围，非承包方直接施工的项目不属于保修范围，部分子目保修期见招标文件，水电费由承包人承担</w:t>
      </w:r>
      <w:r>
        <w:rPr>
          <w:rFonts w:hint="eastAsia" w:ascii="仿宋_GB2312" w:hAnsi="宋体" w:eastAsia="仿宋_GB2312"/>
          <w:b/>
          <w:szCs w:val="21"/>
          <w:u w:val="single"/>
        </w:rPr>
        <w:t xml:space="preserve">  </w:t>
      </w:r>
      <w:r>
        <w:rPr>
          <w:rFonts w:hint="eastAsia" w:ascii="仿宋_GB2312" w:hAnsi="宋体" w:eastAsia="仿宋_GB2312"/>
          <w:b/>
          <w:sz w:val="28"/>
          <w:szCs w:val="28"/>
          <w:u w:val="single"/>
        </w:rPr>
        <w:t xml:space="preserve">    </w:t>
      </w:r>
      <w:r>
        <w:rPr>
          <w:rFonts w:hint="eastAsia" w:ascii="仿宋_GB2312" w:eastAsia="仿宋_GB2312"/>
          <w:color w:val="000000"/>
          <w:sz w:val="28"/>
          <w:szCs w:val="28"/>
        </w:rPr>
        <w:t xml:space="preserve">。</w:t>
      </w:r>
      <w:r/>
    </w:p>
    <w:p>
      <w:pPr>
        <w:spacing w:line="480" w:lineRule="exact"/>
        <w:rPr>
          <w:rFonts w:ascii="仿宋_GB2312" w:eastAsia="仿宋_GB2312"/>
          <w:color w:val="000000"/>
          <w:sz w:val="28"/>
          <w:szCs w:val="28"/>
        </w:rPr>
      </w:pPr>
      <w:r>
        <w:rPr>
          <w:rFonts w:hint="eastAsia" w:ascii="仿宋_GB2312" w:eastAsia="仿宋_GB2312"/>
          <w:b/>
          <w:color w:val="000000"/>
          <w:sz w:val="28"/>
          <w:szCs w:val="28"/>
        </w:rPr>
        <w:t xml:space="preserve">　 二、</w:t>
      </w:r>
      <w:r>
        <w:rPr>
          <w:rFonts w:hint="eastAsia" w:ascii="仿宋_GB2312" w:eastAsia="仿宋_GB2312"/>
          <w:color w:val="000000"/>
          <w:sz w:val="28"/>
          <w:szCs w:val="28"/>
        </w:rPr>
        <w:t xml:space="preserve">质量保修期</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根据《建设工程质量管理条例》及有关规定，工程的质量保修期如下：</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1</w:t>
      </w:r>
      <w:r>
        <w:rPr>
          <w:rFonts w:hint="eastAsia" w:ascii="仿宋_GB2312" w:eastAsia="仿宋_GB2312"/>
          <w:color w:val="000000"/>
          <w:sz w:val="28"/>
          <w:szCs w:val="28"/>
        </w:rPr>
        <w:t xml:space="preserve">．</w:t>
      </w:r>
      <w:r>
        <w:rPr>
          <w:rFonts w:hint="eastAsia" w:ascii="仿宋_GB2312" w:eastAsia="仿宋_GB2312"/>
          <w:sz w:val="28"/>
          <w:szCs w:val="28"/>
        </w:rPr>
        <w:t xml:space="preserve">地基基础工程和主体结构工程为设计文件规定的工程合理使用年限；</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w:t>
      </w:r>
      <w:r>
        <w:rPr>
          <w:rFonts w:hint="eastAsia" w:ascii="仿宋_GB2312" w:eastAsia="仿宋_GB2312"/>
          <w:sz w:val="28"/>
          <w:szCs w:val="28"/>
        </w:rPr>
        <w:t xml:space="preserve">．</w:t>
      </w:r>
      <w:r>
        <w:rPr>
          <w:rFonts w:hint="eastAsia" w:ascii="仿宋_GB2312" w:eastAsia="仿宋_GB2312"/>
          <w:color w:val="000000"/>
          <w:sz w:val="28"/>
          <w:szCs w:val="28"/>
        </w:rPr>
        <w:t xml:space="preserve">屋面防水工程、有防水要求的部位和外墙面的防渗为</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5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年；</w:t>
      </w:r>
      <w:r/>
    </w:p>
    <w:p>
      <w:pPr>
        <w:ind w:left="420" w:firstLine="14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3</w:t>
      </w:r>
      <w:r>
        <w:rPr>
          <w:rFonts w:hint="eastAsia" w:ascii="仿宋_GB2312" w:eastAsia="仿宋_GB2312"/>
          <w:sz w:val="28"/>
          <w:szCs w:val="28"/>
        </w:rPr>
        <w:t xml:space="preserve">．</w:t>
      </w:r>
      <w:r>
        <w:rPr>
          <w:rFonts w:hint="eastAsia" w:ascii="仿宋_GB2312" w:eastAsia="仿宋_GB2312"/>
          <w:color w:val="000000"/>
          <w:sz w:val="28"/>
          <w:szCs w:val="28"/>
        </w:rPr>
        <w:t xml:space="preserve">装修工程为</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2</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年；</w:t>
      </w:r>
      <w:r/>
    </w:p>
    <w:p>
      <w:pPr>
        <w:ind w:left="420" w:firstLine="14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4</w:t>
      </w:r>
      <w:r>
        <w:rPr>
          <w:rFonts w:hint="eastAsia" w:ascii="仿宋_GB2312" w:eastAsia="仿宋_GB2312"/>
          <w:sz w:val="28"/>
          <w:szCs w:val="28"/>
        </w:rPr>
        <w:t xml:space="preserve">．</w:t>
      </w:r>
      <w:r>
        <w:rPr>
          <w:rFonts w:hint="eastAsia" w:ascii="仿宋_GB2312" w:eastAsia="仿宋_GB2312"/>
          <w:color w:val="000000"/>
          <w:sz w:val="28"/>
          <w:szCs w:val="28"/>
        </w:rPr>
        <w:t xml:space="preserve">电气管线、给排水管道、设备安装工程为</w:t>
      </w:r>
      <w:r>
        <w:rPr>
          <w:rFonts w:hint="eastAsia" w:ascii="仿宋_GB2312" w:eastAsia="仿宋_GB2312"/>
          <w:color w:val="000000"/>
          <w:sz w:val="28"/>
          <w:szCs w:val="28"/>
          <w:u w:val="single"/>
        </w:rPr>
        <w:t xml:space="preserve">  </w:t>
      </w:r>
      <w:r>
        <w:rPr>
          <w:rFonts w:hint="eastAsia" w:ascii="仿宋_GB2312" w:eastAsia="仿宋_GB2312"/>
          <w:b/>
          <w:bCs/>
          <w:color w:val="000000"/>
          <w:sz w:val="28"/>
          <w:szCs w:val="28"/>
          <w:u w:val="single"/>
        </w:rPr>
        <w:t xml:space="preserve"> 2</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年；</w:t>
      </w:r>
      <w:r/>
    </w:p>
    <w:p>
      <w:pPr>
        <w:ind w:left="420" w:firstLine="14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5</w:t>
      </w:r>
      <w:r>
        <w:rPr>
          <w:rFonts w:hint="eastAsia" w:ascii="仿宋_GB2312" w:eastAsia="仿宋_GB2312"/>
          <w:sz w:val="28"/>
          <w:szCs w:val="28"/>
        </w:rPr>
        <w:t xml:space="preserve">．</w:t>
      </w:r>
      <w:r>
        <w:rPr>
          <w:rFonts w:hint="eastAsia" w:ascii="仿宋_GB2312" w:eastAsia="仿宋_GB2312"/>
          <w:color w:val="000000"/>
          <w:sz w:val="28"/>
          <w:szCs w:val="28"/>
        </w:rPr>
        <w:t xml:space="preserve">供热与供冷系统为</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2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个</w:t>
      </w:r>
      <w:r>
        <w:rPr>
          <w:rFonts w:hint="eastAsia" w:ascii="仿宋_GB2312" w:eastAsia="仿宋_GB2312"/>
          <w:color w:val="000000"/>
          <w:sz w:val="28"/>
          <w:szCs w:val="28"/>
        </w:rPr>
        <w:t xml:space="preserve">采暖期、供冷期；</w:t>
      </w:r>
      <w:r/>
    </w:p>
    <w:p>
      <w:pPr>
        <w:ind w:left="420" w:firstLine="14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6</w:t>
      </w:r>
      <w:r>
        <w:rPr>
          <w:rFonts w:hint="eastAsia" w:ascii="仿宋_GB2312" w:eastAsia="仿宋_GB2312"/>
          <w:sz w:val="28"/>
          <w:szCs w:val="28"/>
        </w:rPr>
        <w:t xml:space="preserve">．</w:t>
      </w:r>
      <w:r>
        <w:rPr>
          <w:rFonts w:hint="eastAsia" w:ascii="仿宋_GB2312" w:eastAsia="仿宋_GB2312"/>
          <w:color w:val="000000"/>
          <w:sz w:val="28"/>
          <w:szCs w:val="28"/>
        </w:rPr>
        <w:t xml:space="preserve">住宅小区内的给排水设施、道路等配套工程为</w:t>
      </w:r>
      <w:r>
        <w:rPr>
          <w:rFonts w:hint="eastAsia" w:ascii="仿宋_GB2312" w:eastAsia="仿宋_GB2312"/>
          <w:color w:val="000000"/>
          <w:sz w:val="28"/>
          <w:szCs w:val="28"/>
          <w:u w:val="single"/>
        </w:rPr>
        <w:t xml:space="preserve">  2</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年；</w:t>
      </w:r>
      <w:r/>
    </w:p>
    <w:p>
      <w:pPr>
        <w:ind w:firstLine="560"/>
        <w:spacing w:line="480" w:lineRule="exact"/>
        <w:rPr>
          <w:rFonts w:ascii="仿宋_GB2312" w:eastAsia="仿宋_GB2312"/>
          <w:color w:val="000000"/>
          <w:sz w:val="28"/>
          <w:szCs w:val="28"/>
        </w:rPr>
      </w:pPr>
      <w:r>
        <w:rPr>
          <w:rFonts w:hint="eastAsia" w:ascii="仿宋_GB2312" w:eastAsia="仿宋_GB2312"/>
          <w:sz w:val="28"/>
          <w:szCs w:val="28"/>
        </w:rPr>
        <w:t xml:space="preserve">7．</w:t>
      </w:r>
      <w:r>
        <w:rPr>
          <w:rFonts w:hint="eastAsia" w:ascii="仿宋_GB2312" w:eastAsia="仿宋_GB2312"/>
          <w:color w:val="000000"/>
          <w:sz w:val="28"/>
          <w:szCs w:val="28"/>
        </w:rPr>
        <w:t xml:space="preserve">其他项目保修期限约定如下：</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w:t>
      </w:r>
      <w:r/>
    </w:p>
    <w:p>
      <w:pPr>
        <w:spacing w:line="480" w:lineRule="exact"/>
        <w:tabs>
          <w:tab w:val="left" w:pos="7215" w:leader="none"/>
        </w:tabs>
        <w:rPr>
          <w:rFonts w:ascii="仿宋_GB2312" w:eastAsia="仿宋_GB2312"/>
          <w:color w:val="000000"/>
          <w:sz w:val="28"/>
          <w:szCs w:val="28"/>
        </w:rPr>
      </w:pPr>
      <w:r>
        <w:rPr>
          <w:rFonts w:hint="eastAsia" w:ascii="仿宋_GB2312" w:eastAsia="仿宋_GB2312"/>
          <w:color w:val="000000"/>
          <w:sz w:val="28"/>
          <w:szCs w:val="28"/>
        </w:rPr>
        <w:t xml:space="preserve">　　质量保修期自工程竣工验收合格之日起计算。</w:t>
      </w:r>
      <w:r>
        <w:rPr>
          <w:rFonts w:ascii="仿宋_GB2312" w:eastAsia="仿宋_GB2312"/>
          <w:color w:val="000000"/>
          <w:sz w:val="28"/>
          <w:szCs w:val="28"/>
        </w:rPr>
        <w:tab/>
      </w:r>
      <w:r/>
    </w:p>
    <w:p>
      <w:pPr>
        <w:ind w:firstLine="562"/>
        <w:spacing w:line="480" w:lineRule="exact"/>
        <w:rPr>
          <w:rFonts w:ascii="仿宋_GB2312" w:eastAsia="仿宋_GB2312"/>
          <w:color w:val="000000"/>
          <w:sz w:val="28"/>
          <w:szCs w:val="28"/>
        </w:rPr>
      </w:pPr>
      <w:r>
        <w:rPr>
          <w:rFonts w:hint="eastAsia" w:ascii="仿宋_GB2312" w:eastAsia="仿宋_GB2312"/>
          <w:b/>
          <w:color w:val="000000"/>
          <w:sz w:val="28"/>
          <w:szCs w:val="28"/>
        </w:rPr>
        <w:t xml:space="preserve">三</w:t>
      </w:r>
      <w:r>
        <w:rPr>
          <w:rFonts w:hint="eastAsia" w:ascii="仿宋_GB2312" w:eastAsia="仿宋_GB2312"/>
          <w:color w:val="000000"/>
          <w:sz w:val="28"/>
          <w:szCs w:val="28"/>
        </w:rPr>
        <w:t xml:space="preserve">、缺陷责任期</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工程缺陷责任期为</w:t>
      </w:r>
      <w:r>
        <w:rPr>
          <w:rFonts w:hint="eastAsia" w:ascii="仿宋_GB2312" w:eastAsia="仿宋_GB2312"/>
          <w:color w:val="000000"/>
          <w:sz w:val="28"/>
          <w:szCs w:val="28"/>
          <w:u w:val="single"/>
        </w:rPr>
        <w:t xml:space="preserve">   </w:t>
      </w:r>
      <w:r>
        <w:rPr>
          <w:rFonts w:hint="eastAsia" w:ascii="仿宋_GB2312" w:eastAsia="仿宋_GB2312"/>
          <w:b/>
          <w:color w:val="000000"/>
          <w:sz w:val="28"/>
          <w:szCs w:val="28"/>
          <w:u w:val="single"/>
        </w:rPr>
        <w:t xml:space="preserve">24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个</w:t>
      </w:r>
      <w:r>
        <w:rPr>
          <w:rFonts w:hint="eastAsia" w:ascii="仿宋_GB2312" w:eastAsia="仿宋_GB2312"/>
          <w:color w:val="000000"/>
          <w:sz w:val="28"/>
          <w:szCs w:val="28"/>
        </w:rPr>
        <w:t xml:space="preserve">月，缺陷责任期自工程竣工验收合格之日起计算。单位工程先于全部工程进行验收，单位工程缺陷责任期自单位工程验收合格之日起算。</w:t>
      </w:r>
      <w:r/>
    </w:p>
    <w:p>
      <w:pPr>
        <w:ind w:firstLine="56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缺陷责任期终止后，发包人应退还剩余的质量保证金。</w:t>
      </w:r>
      <w:r/>
    </w:p>
    <w:p>
      <w:pPr>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     </w:t>
      </w:r>
      <w:r>
        <w:rPr>
          <w:rFonts w:hint="eastAsia" w:ascii="仿宋_GB2312" w:eastAsia="仿宋_GB2312"/>
          <w:b/>
          <w:color w:val="000000"/>
          <w:sz w:val="28"/>
          <w:szCs w:val="28"/>
        </w:rPr>
        <w:t xml:space="preserve">四、</w:t>
      </w:r>
      <w:r>
        <w:rPr>
          <w:rFonts w:hint="eastAsia" w:ascii="仿宋_GB2312" w:eastAsia="仿宋_GB2312"/>
          <w:color w:val="000000"/>
          <w:sz w:val="28"/>
          <w:szCs w:val="28"/>
        </w:rPr>
        <w:t xml:space="preserve">质量保修责任</w:t>
      </w:r>
      <w:r/>
    </w:p>
    <w:p>
      <w:pPr>
        <w:ind w:left="105" w:firstLine="574"/>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1</w:t>
      </w:r>
      <w:r>
        <w:rPr>
          <w:rFonts w:hint="eastAsia" w:ascii="仿宋_GB2312" w:eastAsia="仿宋_GB2312"/>
          <w:sz w:val="28"/>
          <w:szCs w:val="28"/>
        </w:rPr>
        <w:t xml:space="preserve">．</w:t>
      </w:r>
      <w:r>
        <w:rPr>
          <w:rFonts w:hint="eastAsia" w:ascii="仿宋_GB2312" w:eastAsia="仿宋_GB2312"/>
          <w:color w:val="000000"/>
          <w:sz w:val="28"/>
          <w:szCs w:val="28"/>
        </w:rPr>
        <w:t xml:space="preserve">属于保修范围、内容的项目，承包人应当在接到保修通知之日起7天内派人保修。承包人不在约定期限内派人保修的，发包人可以委托他人修理。</w:t>
      </w:r>
      <w:r/>
    </w:p>
    <w:p>
      <w:pPr>
        <w:ind w:left="105" w:firstLine="574"/>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2</w:t>
      </w:r>
      <w:r>
        <w:rPr>
          <w:rFonts w:hint="eastAsia" w:ascii="仿宋_GB2312" w:eastAsia="仿宋_GB2312"/>
          <w:sz w:val="28"/>
          <w:szCs w:val="28"/>
        </w:rPr>
        <w:t xml:space="preserve">．</w:t>
      </w:r>
      <w:r>
        <w:rPr>
          <w:rFonts w:hint="eastAsia" w:ascii="仿宋_GB2312" w:eastAsia="仿宋_GB2312"/>
          <w:color w:val="000000"/>
          <w:sz w:val="28"/>
          <w:szCs w:val="28"/>
        </w:rPr>
        <w:t xml:space="preserve">发生紧急事故需抢修的，承包人在接到事故通知后，应当立即到达事故现场抢修。</w:t>
      </w:r>
      <w:r/>
    </w:p>
    <w:p>
      <w:pPr>
        <w:ind w:left="105" w:firstLine="574"/>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3</w:t>
      </w:r>
      <w:r>
        <w:rPr>
          <w:rFonts w:hint="eastAsia" w:ascii="仿宋_GB2312" w:eastAsia="仿宋_GB2312"/>
          <w:sz w:val="28"/>
          <w:szCs w:val="28"/>
        </w:rPr>
        <w:t xml:space="preserve">．</w:t>
      </w:r>
      <w:r>
        <w:rPr>
          <w:rFonts w:hint="eastAsia" w:ascii="仿宋_GB2312" w:eastAsia="仿宋_GB2312"/>
          <w:color w:val="000000"/>
          <w:sz w:val="28"/>
          <w:szCs w:val="28"/>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40"/>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4</w:t>
      </w:r>
      <w:r>
        <w:rPr>
          <w:rFonts w:hint="eastAsia" w:ascii="仿宋_GB2312" w:eastAsia="仿宋_GB2312"/>
          <w:sz w:val="28"/>
          <w:szCs w:val="28"/>
        </w:rPr>
        <w:t xml:space="preserve">．</w:t>
      </w:r>
      <w:r>
        <w:rPr>
          <w:rFonts w:hint="eastAsia" w:ascii="仿宋_GB2312" w:eastAsia="仿宋_GB2312"/>
          <w:color w:val="000000"/>
          <w:sz w:val="28"/>
          <w:szCs w:val="28"/>
        </w:rPr>
        <w:t xml:space="preserve">质量保修完成后，由发包人组织验收。</w:t>
      </w:r>
      <w:r/>
    </w:p>
    <w:p>
      <w:pPr>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　  </w:t>
      </w:r>
      <w:r>
        <w:rPr>
          <w:rFonts w:hint="eastAsia" w:ascii="仿宋_GB2312" w:eastAsia="仿宋_GB2312"/>
          <w:b/>
          <w:color w:val="000000"/>
          <w:sz w:val="28"/>
          <w:szCs w:val="28"/>
        </w:rPr>
        <w:t xml:space="preserve">五、</w:t>
      </w:r>
      <w:r>
        <w:rPr>
          <w:rFonts w:hint="eastAsia" w:ascii="仿宋_GB2312" w:eastAsia="仿宋_GB2312"/>
          <w:color w:val="000000"/>
          <w:sz w:val="28"/>
          <w:szCs w:val="28"/>
        </w:rPr>
        <w:t xml:space="preserve">保修费用</w:t>
      </w:r>
      <w:r/>
    </w:p>
    <w:p>
      <w:pPr>
        <w:spacing w:line="480" w:lineRule="exact"/>
        <w:rPr>
          <w:rFonts w:ascii="仿宋_GB2312" w:eastAsia="仿宋_GB2312"/>
          <w:color w:val="000000"/>
          <w:sz w:val="28"/>
          <w:szCs w:val="28"/>
        </w:rPr>
      </w:pPr>
      <w:r>
        <w:rPr>
          <w:rFonts w:hint="eastAsia" w:ascii="仿宋_GB2312" w:eastAsia="仿宋_GB2312"/>
          <w:color w:val="000000"/>
          <w:sz w:val="28"/>
          <w:szCs w:val="28"/>
        </w:rPr>
        <w:t xml:space="preserve">　　保修费用由造成质量缺陷的责任方承担。</w:t>
      </w:r>
      <w:r/>
    </w:p>
    <w:p>
      <w:pPr>
        <w:ind w:firstLine="551"/>
        <w:jc w:val="left"/>
        <w:spacing w:line="480" w:lineRule="exact"/>
        <w:rPr>
          <w:rFonts w:ascii="仿宋_GB2312" w:eastAsia="仿宋_GB2312"/>
          <w:b/>
          <w:color w:val="000000"/>
          <w:sz w:val="28"/>
          <w:szCs w:val="28"/>
        </w:rPr>
      </w:pPr>
      <w:r>
        <w:rPr>
          <w:rFonts w:hint="eastAsia" w:ascii="仿宋_GB2312" w:eastAsia="仿宋_GB2312"/>
          <w:b/>
          <w:color w:val="000000"/>
          <w:sz w:val="28"/>
          <w:szCs w:val="28"/>
        </w:rPr>
        <w:t xml:space="preserve">六</w:t>
      </w:r>
      <w:r>
        <w:rPr>
          <w:rFonts w:hint="eastAsia" w:ascii="仿宋_GB2312" w:eastAsia="仿宋_GB2312"/>
          <w:color w:val="000000"/>
          <w:sz w:val="28"/>
          <w:szCs w:val="28"/>
        </w:rPr>
        <w:t xml:space="preserve">、双方约定的其他工程质量保修事项：</w:t>
      </w:r>
      <w:r>
        <w:rPr>
          <w:rFonts w:hint="eastAsia" w:ascii="仿宋_GB2312" w:eastAsia="仿宋_GB2312"/>
          <w:color w:val="000000"/>
          <w:sz w:val="28"/>
          <w:szCs w:val="28"/>
          <w:u w:val="single"/>
        </w:rPr>
        <w:t xml:space="preserve">  </w:t>
      </w:r>
      <w:r>
        <w:rPr>
          <w:rFonts w:hint="eastAsia" w:ascii="仿宋_GB2312" w:hAnsi="宋体" w:eastAsia="仿宋_GB2312"/>
          <w:b/>
          <w:sz w:val="28"/>
          <w:szCs w:val="28"/>
          <w:u w:val="single"/>
        </w:rPr>
        <w:t xml:space="preserve">本工程双方约定工程质量保修金金额为审定竣工结算金额的3%</w:t>
      </w:r>
      <w:r>
        <w:rPr>
          <w:rFonts w:hint="eastAsia" w:ascii="仿宋_GB2312" w:eastAsia="仿宋_GB2312"/>
          <w:b/>
          <w:color w:val="000000"/>
          <w:sz w:val="28"/>
          <w:szCs w:val="28"/>
          <w:u w:val="single"/>
        </w:rPr>
        <w:t xml:space="preserve"> </w:t>
      </w:r>
      <w:r>
        <w:rPr>
          <w:rFonts w:hint="eastAsia" w:ascii="仿宋_GB2312" w:eastAsia="仿宋_GB2312"/>
          <w:b/>
          <w:color w:val="000000"/>
          <w:sz w:val="28"/>
          <w:szCs w:val="28"/>
        </w:rPr>
        <w:t xml:space="preserve">。</w:t>
      </w:r>
      <w:r/>
    </w:p>
    <w:p>
      <w:pP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    工程质量保修书由发包人、承包人在工程竣工验收</w:t>
      </w:r>
      <w:r>
        <w:rPr>
          <w:rFonts w:hint="eastAsia" w:ascii="仿宋_GB2312" w:eastAsia="仿宋_GB2312"/>
          <w:color w:val="000000"/>
          <w:sz w:val="28"/>
          <w:szCs w:val="28"/>
        </w:rPr>
        <w:t xml:space="preserve">前共同</w:t>
      </w:r>
      <w:r>
        <w:rPr>
          <w:rFonts w:hint="eastAsia" w:ascii="仿宋_GB2312" w:eastAsia="仿宋_GB2312"/>
          <w:color w:val="000000"/>
          <w:sz w:val="28"/>
          <w:szCs w:val="28"/>
        </w:rPr>
        <w:t xml:space="preserve">签署，作为施工合同附件，其有效期限至保修期满。</w:t>
      </w:r>
      <w:r/>
    </w:p>
    <w:p>
      <w:pPr>
        <w:spacing w:line="480" w:lineRule="exact"/>
        <w:rPr>
          <w:rFonts w:ascii="仿宋_GB2312" w:eastAsia="仿宋_GB2312"/>
          <w:color w:val="000000"/>
          <w:sz w:val="28"/>
          <w:szCs w:val="28"/>
        </w:rPr>
      </w:pPr>
      <w:r>
        <w:rPr>
          <w:rFonts w:ascii="仿宋_GB2312" w:eastAsia="仿宋_GB2312"/>
          <w:color w:val="000000"/>
          <w:sz w:val="28"/>
          <w:szCs w:val="28"/>
        </w:rPr>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发包人：  (公章)                  承包人：  (公章)</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法定代表人或其委托代理人：        法定代表人或其委托代理人：</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（签字）                          （签字）</w:t>
      </w:r>
      <w:r/>
    </w:p>
    <w:p>
      <w:pPr>
        <w:spacing w:line="540" w:lineRule="exact"/>
        <w:tabs>
          <w:tab w:val="left" w:pos="4410" w:leader="none"/>
        </w:tabs>
        <w:rPr>
          <w:rFonts w:ascii="仿宋_GB2312" w:eastAsia="仿宋_GB2312"/>
          <w:color w:val="000000"/>
          <w:sz w:val="28"/>
          <w:szCs w:val="28"/>
        </w:rPr>
      </w:pPr>
      <w:r>
        <w:rPr>
          <w:rFonts w:hint="eastAsia" w:ascii="仿宋_GB2312" w:eastAsia="仿宋_GB2312"/>
          <w:color w:val="000000"/>
          <w:sz w:val="28"/>
          <w:szCs w:val="28"/>
        </w:rPr>
        <w:t xml:space="preserve">组织机构代码：</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     组织机构代码：</w:t>
      </w:r>
      <w:r>
        <w:rPr>
          <w:rFonts w:hint="eastAsia" w:ascii="仿宋_GB2312" w:hAnsi="仿宋_GB2312" w:eastAsia="仿宋_GB2312" w:cs="仿宋_GB2312"/>
          <w:color w:val="000000"/>
          <w:szCs w:val="28"/>
          <w:u w:val="single"/>
        </w:rPr>
        <w:t xml:space="preserve">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地  址：</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       地    址：</w:t>
      </w:r>
      <w:r>
        <w:rPr>
          <w:rFonts w:hint="eastAsia" w:ascii="仿宋_GB2312" w:hAnsi="仿宋_GB2312" w:eastAsia="仿宋_GB2312" w:cs="仿宋_GB2312"/>
          <w:color w:val="000000"/>
          <w:sz w:val="18"/>
          <w:szCs w:val="28"/>
          <w:u w:val="single"/>
        </w:rPr>
        <w:t xml:space="preserve">  </w:t>
      </w:r>
      <w:r>
        <w:rPr>
          <w:rFonts w:hint="eastAsia" w:ascii="仿宋_GB2312" w:eastAsia="仿宋_GB2312"/>
          <w:color w:val="000000"/>
          <w:sz w:val="28"/>
          <w:szCs w:val="28"/>
          <w:u w:val="single"/>
        </w:rPr>
        <w:t xml:space="preserve">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邮政编码：</w:t>
      </w:r>
      <w:r>
        <w:rPr>
          <w:rFonts w:hint="eastAsia" w:ascii="仿宋_GB2312" w:eastAsia="仿宋_GB2312"/>
          <w:color w:val="000000"/>
          <w:sz w:val="28"/>
          <w:szCs w:val="28"/>
          <w:u w:val="single"/>
        </w:rPr>
        <w:t xml:space="preserve"> 215500      </w:t>
      </w:r>
      <w:r>
        <w:rPr>
          <w:rFonts w:hint="eastAsia" w:ascii="仿宋_GB2312" w:eastAsia="仿宋_GB2312"/>
          <w:color w:val="000000"/>
          <w:sz w:val="28"/>
          <w:szCs w:val="28"/>
        </w:rPr>
        <w:t xml:space="preserve">      邮政编码：</w:t>
      </w:r>
      <w:r>
        <w:rPr>
          <w:rFonts w:hint="eastAsia" w:ascii="仿宋_GB2312" w:eastAsia="仿宋_GB2312"/>
          <w:color w:val="000000"/>
          <w:sz w:val="28"/>
          <w:szCs w:val="28"/>
          <w:u w:val="single"/>
        </w:rPr>
        <w:t xml:space="preserve"></w:t>
      </w:r>
      <w:r>
        <w:rPr>
          <w:rFonts w:hint="eastAsia" w:ascii="仿宋_GB2312" w:hAnsi="仿宋_GB2312" w:eastAsia="仿宋_GB2312" w:cs="仿宋_GB2312"/>
          <w:color w:val="000000"/>
          <w:szCs w:val="28"/>
          <w:u w:val="single"/>
        </w:rPr>
        <w:t xml:space="preserve"> </w:t>
      </w:r>
      <w:r>
        <w:rPr>
          <w:rFonts w:hint="eastAsia" w:ascii="仿宋_GB2312" w:hAnsi="仿宋_GB2312" w:eastAsia="仿宋_GB2312" w:cs="仿宋_GB2312"/>
          <w:color w:val="000000"/>
          <w:sz w:val="28"/>
          <w:szCs w:val="28"/>
          <w:u w:val="single"/>
        </w:rPr>
        <w:t xml:space="preserve"></w:t>
      </w:r>
      <w:r>
        <w:rPr>
          <w:rFonts w:hint="eastAsia" w:ascii="仿宋_GB2312" w:hAnsi="仿宋_GB2312" w:eastAsia="仿宋_GB2312" w:cs="仿宋_GB2312"/>
          <w:color w:val="000000"/>
          <w:szCs w:val="28"/>
          <w:u w:val="single"/>
        </w:rPr>
        <w:t xml:space="preserve">      </w:t>
      </w:r>
      <w:r>
        <w:rPr>
          <w:rFonts w:hint="eastAsia" w:ascii="仿宋_GB2312" w:eastAsia="仿宋_GB2312"/>
          <w:color w:val="000000"/>
          <w:sz w:val="28"/>
          <w:szCs w:val="28"/>
          <w:u w:val="single"/>
        </w:rPr>
        <w:t xml:space="preserve">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法定代表人：</w:t>
      </w:r>
      <w:r>
        <w:rPr>
          <w:rFonts w:hint="eastAsia" w:ascii="仿宋_GB2312" w:eastAsia="仿宋_GB2312"/>
          <w:color w:val="000000"/>
          <w:sz w:val="28"/>
          <w:szCs w:val="28"/>
          <w:u w:val="single"/>
        </w:rPr>
        <w:t xml:space="preserve"> /          </w:t>
      </w:r>
      <w:r>
        <w:rPr>
          <w:rFonts w:hint="eastAsia" w:ascii="仿宋_GB2312" w:eastAsia="仿宋_GB2312"/>
          <w:color w:val="000000"/>
          <w:sz w:val="28"/>
          <w:szCs w:val="28"/>
        </w:rPr>
        <w:t xml:space="preserve">      法定代表人：</w:t>
      </w:r>
      <w:r>
        <w:rPr>
          <w:rFonts w:hint="eastAsia" w:ascii="仿宋_GB2312" w:eastAsia="仿宋_GB2312"/>
          <w:color w:val="000000"/>
          <w:sz w:val="28"/>
          <w:szCs w:val="28"/>
          <w:u w:val="single"/>
        </w:rPr>
        <w:t xml:space="preserve"> </w:t>
      </w:r>
      <w:r>
        <w:rPr>
          <w:rFonts w:hint="eastAsia" w:ascii="仿宋_GB2312" w:hAnsi="仿宋_GB2312" w:eastAsia="仿宋_GB2312" w:cs="仿宋_GB2312"/>
          <w:color w:val="000000"/>
          <w:szCs w:val="28"/>
          <w:u w:val="single"/>
        </w:rPr>
        <w:t xml:space="preserve">  </w:t>
      </w:r>
      <w:r>
        <w:rPr>
          <w:rFonts w:hint="eastAsia" w:ascii="仿宋_GB2312" w:eastAsia="仿宋_GB2312"/>
          <w:color w:val="000000"/>
          <w:sz w:val="28"/>
          <w:szCs w:val="28"/>
          <w:u w:val="single"/>
        </w:rPr>
        <w:t xml:space="preserve"> 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委托代理人：</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      委托代理人：</w:t>
      </w:r>
      <w:r>
        <w:rPr>
          <w:rFonts w:hint="eastAsia" w:ascii="仿宋_GB2312" w:eastAsia="仿宋_GB2312"/>
          <w:color w:val="000000"/>
          <w:sz w:val="28"/>
          <w:szCs w:val="28"/>
          <w:u w:val="single"/>
        </w:rPr>
        <w:t xml:space="preserve">                       </w:t>
      </w:r>
      <w:r/>
    </w:p>
    <w:p>
      <w:pPr>
        <w:spacing w:line="540" w:lineRule="exact"/>
        <w:rPr>
          <w:rFonts w:ascii="仿宋_GB2312" w:eastAsia="仿宋_GB2312"/>
          <w:color w:val="000000"/>
          <w:sz w:val="28"/>
          <w:szCs w:val="28"/>
          <w:u w:val="single"/>
        </w:rPr>
      </w:pPr>
      <w:r>
        <w:rPr>
          <w:rFonts w:hint="eastAsia" w:ascii="仿宋_GB2312" w:eastAsia="仿宋_GB2312"/>
          <w:color w:val="000000"/>
          <w:sz w:val="28"/>
          <w:szCs w:val="28"/>
        </w:rPr>
        <w:t xml:space="preserve">电  话：</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    电    话：</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color w:val="000000"/>
          <w:szCs w:val="28"/>
          <w:u w:val="single"/>
        </w:rPr>
        <w:t xml:space="preserve">  </w:t>
      </w:r>
      <w:r>
        <w:rPr>
          <w:rFonts w:hint="eastAsia" w:ascii="仿宋_GB2312" w:eastAsia="仿宋_GB2312"/>
          <w:color w:val="000000"/>
          <w:sz w:val="28"/>
          <w:szCs w:val="28"/>
          <w:u w:val="single"/>
        </w:rPr>
        <w:t xml:space="preserve">                    </w:t>
      </w:r>
      <w:r/>
    </w:p>
    <w:p>
      <w:pPr>
        <w:spacing w:line="540" w:lineRule="exact"/>
        <w:rPr>
          <w:rFonts w:ascii="仿宋_GB2312" w:eastAsia="仿宋_GB2312"/>
          <w:color w:val="000000"/>
          <w:sz w:val="28"/>
          <w:szCs w:val="28"/>
          <w:u w:val="single"/>
        </w:rPr>
      </w:pPr>
      <w:r>
        <w:rPr>
          <w:rFonts w:hint="eastAsia" w:ascii="仿宋_GB2312" w:eastAsia="仿宋_GB2312"/>
          <w:color w:val="000000"/>
          <w:sz w:val="28"/>
          <w:szCs w:val="28"/>
        </w:rPr>
        <w:t xml:space="preserve">传  真：</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       传    真：</w:t>
      </w:r>
      <w:r>
        <w:rPr>
          <w:rFonts w:hint="eastAsia" w:ascii="仿宋_GB2312" w:hAnsi="仿宋_GB2312" w:eastAsia="仿宋_GB2312" w:cs="仿宋_GB2312"/>
          <w:color w:val="000000"/>
          <w:szCs w:val="28"/>
          <w:u w:val="single"/>
        </w:rPr>
        <w:t xml:space="preserve"> </w:t>
      </w:r>
      <w:r>
        <w:rPr>
          <w:rFonts w:hint="eastAsia" w:ascii="仿宋_GB2312" w:eastAsia="仿宋_GB2312"/>
          <w:color w:val="000000"/>
          <w:sz w:val="28"/>
          <w:szCs w:val="28"/>
          <w:u w:val="single"/>
        </w:rPr>
        <w:t xml:space="preserve">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电子信箱：</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      电子信箱：</w:t>
      </w:r>
      <w:r>
        <w:rPr>
          <w:rFonts w:hint="eastAsia" w:ascii="仿宋_GB2312" w:hAnsi="仿宋_GB2312" w:eastAsia="仿宋_GB2312" w:cs="仿宋_GB2312"/>
          <w:color w:val="000000"/>
          <w:szCs w:val="28"/>
          <w:u w:val="single"/>
        </w:rPr>
        <w:t xml:space="preserve"> </w:t>
      </w:r>
      <w:r>
        <w:rPr>
          <w:rFonts w:hint="eastAsia" w:ascii="仿宋_GB2312" w:hAnsi="仿宋_GB2312" w:eastAsia="仿宋_GB2312" w:cs="仿宋_GB2312"/>
          <w:b/>
          <w:sz w:val="28"/>
          <w:szCs w:val="28"/>
          <w:u w:val="single"/>
        </w:rPr>
        <w:t xml:space="preserve"> </w:t>
      </w:r>
      <w:r>
        <w:rPr>
          <w:rFonts w:hint="eastAsia" w:ascii="仿宋_GB2312" w:eastAsia="仿宋_GB2312"/>
          <w:color w:val="000000"/>
          <w:sz w:val="32"/>
          <w:szCs w:val="32"/>
          <w:u w:val="single"/>
        </w:rPr>
        <w:t xml:space="preserve">        </w:t>
      </w:r>
      <w:r>
        <w:rPr>
          <w:rFonts w:hint="eastAsia" w:ascii="仿宋_GB2312" w:eastAsia="仿宋_GB2312"/>
          <w:color w:val="000000"/>
          <w:sz w:val="28"/>
          <w:szCs w:val="28"/>
          <w:u w:val="single"/>
        </w:rPr>
        <w:t xml:space="preserve">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开户银行：</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      开户银行：</w:t>
      </w:r>
      <w:r>
        <w:rPr>
          <w:rFonts w:hint="eastAsia" w:ascii="仿宋_GB2312" w:eastAsia="仿宋_GB2312"/>
          <w:color w:val="000000"/>
          <w:sz w:val="28"/>
          <w:szCs w:val="28"/>
          <w:u w:val="single"/>
        </w:rPr>
        <w:t xml:space="preserve">     </w:t>
      </w:r>
      <w:r/>
    </w:p>
    <w:p>
      <w:pPr>
        <w:spacing w:line="540" w:lineRule="exact"/>
        <w:rPr>
          <w:rFonts w:ascii="仿宋_GB2312" w:eastAsia="仿宋_GB2312"/>
          <w:color w:val="000000"/>
          <w:sz w:val="28"/>
          <w:szCs w:val="28"/>
        </w:rPr>
      </w:pPr>
      <w:r>
        <w:rPr>
          <w:rFonts w:hint="eastAsia" w:ascii="仿宋_GB2312" w:eastAsia="仿宋_GB2312"/>
          <w:color w:val="000000"/>
          <w:sz w:val="28"/>
          <w:szCs w:val="28"/>
        </w:rPr>
        <w:t xml:space="preserve">账</w:t>
      </w:r>
      <w:r>
        <w:rPr>
          <w:rFonts w:hint="eastAsia" w:ascii="仿宋_GB2312" w:eastAsia="仿宋_GB2312"/>
          <w:color w:val="000000"/>
          <w:sz w:val="28"/>
          <w:szCs w:val="28"/>
        </w:rPr>
        <w:t xml:space="preserve">  号：</w:t>
      </w:r>
      <w:r>
        <w:rPr>
          <w:rFonts w:hint="eastAsia" w:ascii="仿宋_GB2312" w:eastAsia="仿宋_GB2312"/>
          <w:color w:val="000000"/>
          <w:sz w:val="28"/>
          <w:szCs w:val="28"/>
          <w:u w:val="single"/>
        </w:rPr>
        <w:t xml:space="preserve">/       </w:t>
      </w:r>
      <w:r>
        <w:rPr>
          <w:rFonts w:hint="eastAsia" w:ascii="仿宋_GB2312" w:eastAsia="仿宋_GB2312"/>
          <w:color w:val="000000"/>
          <w:sz w:val="28"/>
          <w:szCs w:val="28"/>
        </w:rPr>
        <w:t xml:space="preserve">      </w:t>
      </w:r>
      <w:r>
        <w:rPr>
          <w:rFonts w:hint="eastAsia" w:ascii="仿宋_GB2312" w:eastAsia="仿宋_GB2312"/>
          <w:color w:val="000000"/>
          <w:sz w:val="28"/>
          <w:szCs w:val="28"/>
        </w:rPr>
        <w:t xml:space="preserve">账</w:t>
      </w:r>
      <w:r>
        <w:rPr>
          <w:rFonts w:hint="eastAsia" w:ascii="仿宋_GB2312" w:eastAsia="仿宋_GB2312"/>
          <w:color w:val="000000"/>
          <w:sz w:val="28"/>
          <w:szCs w:val="28"/>
        </w:rPr>
        <w:t xml:space="preserve">  号：</w:t>
      </w:r>
      <w:r>
        <w:rPr>
          <w:rFonts w:hint="eastAsia" w:ascii="仿宋_GB2312" w:hAnsi="仿宋_GB2312" w:eastAsia="仿宋_GB2312" w:cs="仿宋_GB2312"/>
          <w:color w:val="000000"/>
          <w:szCs w:val="28"/>
          <w:u w:val="single"/>
        </w:rPr>
        <w:t xml:space="preserve"> </w:t>
      </w:r>
      <w:r>
        <w:rPr>
          <w:rFonts w:hint="eastAsia" w:ascii="仿宋_GB2312" w:eastAsia="仿宋_GB2312"/>
          <w:color w:val="000000"/>
          <w:sz w:val="28"/>
          <w:szCs w:val="28"/>
          <w:u w:val="single"/>
        </w:rPr>
        <w:t xml:space="preserve">                   </w:t>
      </w:r>
      <w:r/>
    </w:p>
    <w:p>
      <w:pPr>
        <w:spacing w:line="360" w:lineRule="auto"/>
        <w:rPr>
          <w:rFonts w:hint="eastAsia" w:ascii="宋体" w:hAnsi="宋体"/>
          <w:szCs w:val="30"/>
        </w:rPr>
      </w:pPr>
      <w:r>
        <w:rPr>
          <w:rFonts w:hint="eastAsia" w:ascii="宋体" w:hAnsi="宋体"/>
          <w:szCs w:val="30"/>
        </w:rPr>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代建人：  (公章)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法定代表人或其委托代理人：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（签字）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组织机构代码：</w:t>
      </w:r>
      <w:r>
        <w:rPr>
          <w:rFonts w:hint="eastAsia" w:ascii="仿宋_GB2312" w:hAnsi="Times New Roman" w:eastAsia="仿宋_GB2312"/>
          <w:color w:val="000000"/>
          <w:sz w:val="28"/>
          <w:szCs w:val="28"/>
          <w:u w:val="single"/>
        </w:rPr>
        <w:t xml:space="preserve">  913205815939905550</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地  址：  </w:t>
      </w:r>
      <w:r>
        <w:rPr>
          <w:rFonts w:hint="eastAsia" w:ascii="仿宋_GB2312" w:hAnsi="Times New Roman" w:eastAsia="仿宋_GB2312"/>
          <w:color w:val="000000"/>
          <w:sz w:val="28"/>
          <w:szCs w:val="28"/>
          <w:u w:val="single"/>
        </w:rPr>
        <w:t xml:space="preserve"> 常熟</w:t>
      </w:r>
      <w:r>
        <w:rPr>
          <w:rFonts w:hint="eastAsia" w:ascii="仿宋_GB2312" w:hAnsi="Times New Roman" w:eastAsia="仿宋_GB2312"/>
          <w:color w:val="000000"/>
          <w:sz w:val="28"/>
          <w:szCs w:val="28"/>
          <w:u w:val="single"/>
        </w:rPr>
        <w:t xml:space="preserve">市昆承湖状元</w:t>
      </w:r>
      <w:r>
        <w:rPr>
          <w:rFonts w:hint="eastAsia" w:ascii="仿宋_GB2312" w:hAnsi="Times New Roman" w:eastAsia="仿宋_GB2312"/>
          <w:color w:val="000000"/>
          <w:sz w:val="28"/>
          <w:szCs w:val="28"/>
          <w:u w:val="single"/>
        </w:rPr>
        <w:t xml:space="preserve">堤1号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邮政编码：</w:t>
      </w:r>
      <w:r>
        <w:rPr>
          <w:rFonts w:hint="eastAsia" w:ascii="仿宋_GB2312" w:hAnsi="Times New Roman" w:eastAsia="仿宋_GB2312"/>
          <w:color w:val="000000"/>
          <w:sz w:val="28"/>
          <w:szCs w:val="28"/>
          <w:u w:val="single"/>
        </w:rPr>
        <w:t xml:space="preserve">    215500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法定代表人：</w:t>
      </w:r>
      <w:r>
        <w:rPr>
          <w:rFonts w:hint="eastAsia" w:ascii="仿宋_GB2312" w:hAnsi="Times New Roman" w:eastAsia="仿宋_GB2312"/>
          <w:color w:val="000000"/>
          <w:sz w:val="28"/>
          <w:szCs w:val="28"/>
          <w:u w:val="single"/>
        </w:rPr>
        <w:t xml:space="preserve">袁明     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委托代理人：</w:t>
      </w:r>
      <w:r>
        <w:rPr>
          <w:rFonts w:hint="eastAsia" w:ascii="仿宋_GB2312" w:hAnsi="Times New Roman" w:eastAsia="仿宋_GB2312"/>
          <w:color w:val="000000"/>
          <w:sz w:val="28"/>
          <w:szCs w:val="28"/>
          <w:u w:val="single"/>
        </w:rPr>
        <w:t xml:space="preserve">/ 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电  话：</w:t>
      </w:r>
      <w:r>
        <w:rPr>
          <w:rFonts w:hint="eastAsia" w:ascii="仿宋_GB2312" w:hAnsi="Times New Roman" w:eastAsia="仿宋_GB2312"/>
          <w:color w:val="000000"/>
          <w:sz w:val="28"/>
          <w:szCs w:val="28"/>
          <w:u w:val="single"/>
        </w:rPr>
        <w:t xml:space="preserve">  0512-52353375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传  真：</w:t>
      </w:r>
      <w:r>
        <w:rPr>
          <w:rFonts w:hint="eastAsia" w:ascii="仿宋_GB2312" w:hAnsi="Times New Roman" w:eastAsia="仿宋_GB2312"/>
          <w:color w:val="000000"/>
          <w:sz w:val="28"/>
          <w:szCs w:val="28"/>
          <w:u w:val="single"/>
        </w:rPr>
        <w:t xml:space="preserve">   /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电子信箱</w:t>
      </w:r>
      <w:r>
        <w:rPr>
          <w:rFonts w:hint="eastAsia" w:ascii="仿宋_GB2312" w:hAnsi="Times New Roman" w:eastAsia="仿宋_GB2312"/>
          <w:color w:val="000000"/>
          <w:sz w:val="28"/>
          <w:szCs w:val="28"/>
          <w:u w:val="single"/>
        </w:rPr>
        <w:t xml:space="preserve">：/              </w:t>
      </w:r>
      <w:r>
        <w:rPr>
          <w:rFonts w:hint="eastAsia" w:ascii="仿宋_GB2312" w:hAnsi="Times New Roman" w:eastAsia="仿宋_GB2312"/>
          <w:color w:val="000000"/>
          <w:sz w:val="28"/>
          <w:szCs w:val="28"/>
        </w:rPr>
        <w:t xml:space="preserve">                              </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开户银行：</w:t>
      </w:r>
      <w:r>
        <w:rPr>
          <w:rFonts w:hint="eastAsia" w:ascii="仿宋_GB2312" w:hAnsi="Times New Roman" w:eastAsia="仿宋_GB2312"/>
          <w:color w:val="000000"/>
          <w:sz w:val="28"/>
          <w:szCs w:val="28"/>
          <w:u w:val="single"/>
        </w:rPr>
        <w:t xml:space="preserve">农行常熟</w:t>
      </w:r>
      <w:r>
        <w:rPr>
          <w:rFonts w:hint="eastAsia" w:ascii="仿宋_GB2312" w:hAnsi="Times New Roman" w:eastAsia="仿宋_GB2312"/>
          <w:color w:val="000000"/>
          <w:sz w:val="28"/>
          <w:szCs w:val="28"/>
          <w:u w:val="single"/>
        </w:rPr>
        <w:t xml:space="preserve">明日星</w:t>
      </w:r>
      <w:r>
        <w:rPr>
          <w:rFonts w:hint="eastAsia" w:ascii="仿宋_GB2312" w:hAnsi="Times New Roman" w:eastAsia="仿宋_GB2312"/>
          <w:color w:val="000000"/>
          <w:sz w:val="28"/>
          <w:szCs w:val="28"/>
          <w:u w:val="single"/>
        </w:rPr>
        <w:t xml:space="preserve">城支行</w:t>
      </w:r>
      <w:r>
        <w:rPr>
          <w:rFonts w:hint="eastAsia" w:ascii="仿宋_GB2312" w:hAnsi="Times New Roman" w:eastAsia="仿宋_GB2312"/>
          <w:color w:val="000000"/>
          <w:sz w:val="28"/>
          <w:szCs w:val="28"/>
        </w:rPr>
        <w:t xml:space="preserve"></w:t>
      </w:r>
      <w:r/>
    </w:p>
    <w:p>
      <w:pPr>
        <w:spacing w:line="540" w:lineRule="exact"/>
        <w:rPr>
          <w:rFonts w:ascii="仿宋_GB2312" w:eastAsia="仿宋_GB2312"/>
          <w:color w:val="000000"/>
          <w:sz w:val="28"/>
          <w:szCs w:val="28"/>
        </w:rPr>
      </w:pPr>
      <w:r>
        <w:rPr>
          <w:rFonts w:hint="eastAsia" w:ascii="仿宋_GB2312" w:hAnsi="Times New Roman" w:eastAsia="仿宋_GB2312"/>
          <w:color w:val="000000"/>
          <w:sz w:val="28"/>
          <w:szCs w:val="28"/>
        </w:rPr>
        <w:t xml:space="preserve">账号：</w:t>
      </w:r>
      <w:r>
        <w:rPr>
          <w:rFonts w:hint="eastAsia" w:ascii="仿宋_GB2312" w:hAnsi="Times New Roman" w:eastAsia="仿宋_GB2312"/>
          <w:color w:val="000000"/>
          <w:sz w:val="28"/>
          <w:szCs w:val="28"/>
          <w:u w:val="single"/>
        </w:rPr>
        <w:t xml:space="preserve">10524201040007636</w:t>
      </w:r>
      <w:r>
        <w:rPr>
          <w:rFonts w:hint="eastAsia" w:ascii="仿宋_GB2312" w:hAnsi="Times New Roman" w:eastAsia="仿宋_GB2312"/>
          <w:color w:val="000000"/>
          <w:sz w:val="28"/>
          <w:szCs w:val="28"/>
        </w:rPr>
        <w:t xml:space="preserve"> </w:t>
      </w:r>
      <w:r/>
    </w:p>
    <w:p>
      <w:pPr>
        <w:spacing w:line="480" w:lineRule="exact"/>
        <w:rPr>
          <w:rFonts w:hint="eastAsia" w:ascii="宋体" w:hAnsi="宋体"/>
          <w:color w:val="000000"/>
          <w:sz w:val="24"/>
        </w:rPr>
      </w:pPr>
      <w:r>
        <w:rPr>
          <w:rFonts w:hint="eastAsia" w:ascii="宋体" w:hAnsi="宋体"/>
          <w:color w:val="000000"/>
          <w:sz w:val="24"/>
        </w:rPr>
      </w:r>
      <w:r/>
    </w:p>
    <w:p>
      <w:pPr>
        <w:pStyle w:val="1426"/>
        <w:numPr>
          <w:ilvl w:val="0"/>
          <w:numId w:val="0"/>
        </w:numPr>
        <w:rPr>
          <w:rFonts w:hint="eastAsia" w:ascii="宋体" w:hAnsi="宋体"/>
          <w:color w:val="000000"/>
          <w:sz w:val="24"/>
        </w:rPr>
      </w:pPr>
      <w:r>
        <w:rPr>
          <w:rFonts w:hint="eastAsia" w:ascii="宋体" w:hAnsi="宋体"/>
          <w:color w:val="000000"/>
          <w:sz w:val="24"/>
        </w:rPr>
      </w:r>
      <w:r/>
    </w:p>
    <w:p>
      <w:pPr>
        <w:pStyle w:val="1426"/>
        <w:numPr>
          <w:ilvl w:val="0"/>
          <w:numId w:val="0"/>
        </w:numPr>
        <w:rPr>
          <w:rFonts w:hint="eastAsia" w:ascii="宋体" w:hAnsi="宋体"/>
          <w:color w:val="000000"/>
          <w:sz w:val="24"/>
        </w:rPr>
      </w:pPr>
      <w:r>
        <w:rPr>
          <w:rFonts w:hint="eastAsia" w:ascii="宋体" w:hAnsi="宋体"/>
          <w:color w:val="000000"/>
          <w:sz w:val="24"/>
        </w:rPr>
      </w:r>
      <w:r/>
    </w:p>
    <w:p>
      <w:pPr>
        <w:jc w:val="left"/>
        <w:widowControl/>
        <w:rPr>
          <w:rFonts w:cs="宋体"/>
          <w:b/>
          <w:sz w:val="30"/>
          <w:szCs w:val="30"/>
        </w:rPr>
      </w:pPr>
      <w:r>
        <w:rPr>
          <w:rFonts w:cs="宋体"/>
          <w:b/>
          <w:sz w:val="30"/>
          <w:szCs w:val="30"/>
        </w:rPr>
        <w:br w:type="page" w:clear="all"/>
      </w:r>
      <w:r/>
    </w:p>
    <w:p>
      <w:pPr>
        <w:pStyle w:val="879"/>
        <w:rPr>
          <w:rFonts w:cs="宋体"/>
          <w:b/>
          <w:sz w:val="30"/>
          <w:szCs w:val="30"/>
        </w:rPr>
      </w:pPr>
      <w:r>
        <w:rPr>
          <w:rFonts w:hint="eastAsia" w:cs="宋体"/>
          <w:b/>
          <w:sz w:val="30"/>
          <w:szCs w:val="30"/>
        </w:rPr>
        <w:t xml:space="preserve">附件</w:t>
      </w:r>
      <w:r>
        <w:rPr>
          <w:rFonts w:hint="eastAsia" w:cs="宋体"/>
          <w:b/>
          <w:sz w:val="30"/>
          <w:szCs w:val="30"/>
        </w:rPr>
        <w:t xml:space="preserve">4               </w:t>
      </w:r>
      <w:r/>
    </w:p>
    <w:p>
      <w:pPr>
        <w:pStyle w:val="879"/>
        <w:ind w:firstLine="3915"/>
        <w:rPr>
          <w:rFonts w:cs="宋体"/>
          <w:b/>
          <w:bCs/>
          <w:sz w:val="30"/>
          <w:szCs w:val="30"/>
        </w:rPr>
      </w:pPr>
      <w:r>
        <w:rPr>
          <w:rFonts w:cs="宋体"/>
          <w:b/>
          <w:bCs/>
          <w:sz w:val="30"/>
          <w:szCs w:val="30"/>
        </w:rPr>
        <w:t xml:space="preserve">建设工程安全管理合同</w:t>
      </w:r>
      <w:r/>
    </w:p>
    <w:p>
      <w:pPr>
        <w:ind w:firstLine="482"/>
        <w:spacing w:line="440" w:lineRule="exact"/>
        <w:rPr>
          <w:rFonts w:hint="eastAsia" w:ascii="宋体" w:hAnsi="宋体" w:cs="宋体"/>
          <w:b/>
          <w:bCs/>
          <w:color w:val="000000"/>
          <w:sz w:val="24"/>
          <w:u w:val="single"/>
          <w:lang w:bidi="ar"/>
        </w:rPr>
      </w:pPr>
      <w:r>
        <w:rPr>
          <w:rFonts w:ascii="宋体" w:hAnsi="宋体" w:cs="宋体"/>
          <w:b/>
          <w:bCs/>
          <w:sz w:val="24"/>
        </w:rPr>
        <w:t xml:space="preserve">建设工程名称：</w:t>
      </w:r>
      <w:r>
        <w:rPr>
          <w:rFonts w:hint="eastAsia" w:ascii="宋体" w:hAnsi="宋体" w:cs="宋体"/>
          <w:b/>
          <w:bCs/>
          <w:color w:val="000000"/>
          <w:sz w:val="24"/>
          <w:u w:val="single"/>
          <w:lang w:bidi="ar"/>
        </w:rPr>
        <w:t xml:space="preserve">                  工程</w:t>
      </w:r>
      <w:r/>
    </w:p>
    <w:p>
      <w:pPr>
        <w:ind w:firstLine="482"/>
        <w:jc w:val="left"/>
        <w:spacing w:line="440" w:lineRule="exact"/>
        <w:widowControl/>
        <w:rPr>
          <w:rFonts w:hint="eastAsia" w:ascii="宋体" w:hAnsi="宋体" w:cs="宋体"/>
          <w:b/>
          <w:sz w:val="24"/>
          <w:u w:val="single"/>
        </w:rPr>
      </w:pPr>
      <w:r>
        <w:rPr>
          <w:rFonts w:ascii="宋体" w:hAnsi="宋体" w:cs="宋体"/>
          <w:b/>
          <w:bCs/>
          <w:sz w:val="24"/>
        </w:rPr>
        <w:t xml:space="preserve">建设工程</w:t>
      </w:r>
      <w:r>
        <w:rPr>
          <w:rFonts w:hint="eastAsia" w:ascii="宋体" w:hAnsi="宋体" w:cs="宋体"/>
          <w:b/>
          <w:sz w:val="24"/>
        </w:rPr>
        <w:t xml:space="preserve">地址∶</w:t>
      </w:r>
      <w:r>
        <w:rPr>
          <w:rFonts w:hint="eastAsia" w:ascii="宋体" w:hAnsi="宋体" w:cs="宋体"/>
          <w:b/>
          <w:sz w:val="24"/>
          <w:u w:val="single"/>
        </w:rPr>
        <w:t xml:space="preserve"> </w:t>
      </w:r>
      <w:r>
        <w:rPr>
          <w:rFonts w:hint="eastAsia" w:ascii="宋体" w:hAnsi="宋体" w:cs="宋体"/>
          <w:b/>
          <w:bCs/>
          <w:color w:val="000000"/>
          <w:sz w:val="24"/>
          <w:u w:val="single"/>
          <w:lang w:bidi="ar"/>
        </w:rPr>
        <w:t xml:space="preserve">江苏省苏州市常熟市高新区</w:t>
      </w:r>
      <w:r/>
    </w:p>
    <w:p>
      <w:pPr>
        <w:pStyle w:val="1118"/>
        <w:ind w:left="0" w:firstLine="482"/>
        <w:spacing w:line="440" w:lineRule="exact"/>
        <w:rPr>
          <w:rFonts w:hint="eastAsia" w:ascii="宋体" w:hAnsi="宋体" w:cs="宋体"/>
          <w:b/>
          <w:u w:val="single"/>
          <w:lang w:eastAsia="zh-CN"/>
        </w:rPr>
      </w:pPr>
      <w:r>
        <w:rPr>
          <w:rFonts w:ascii="宋体" w:hAnsi="宋体" w:cs="宋体"/>
          <w:b/>
          <w:bCs/>
          <w:lang w:eastAsia="zh-CN"/>
        </w:rPr>
        <w:t xml:space="preserve">建设单位（甲方）：</w:t>
      </w:r>
      <w:r>
        <w:rPr>
          <w:rFonts w:hint="eastAsia" w:ascii="宋体" w:hAnsi="宋体" w:cs="宋体"/>
          <w:b/>
          <w:bCs/>
          <w:color w:val="000000"/>
          <w:u w:val="single"/>
          <w:lang w:eastAsia="zh-CN" w:bidi="ar"/>
        </w:rPr>
        <w:t xml:space="preserve">常熟高新技术产业开发区管理委员会（常熟昆承建设管理有限公司代建）</w:t>
      </w:r>
      <w:r/>
    </w:p>
    <w:p>
      <w:pPr>
        <w:pStyle w:val="1118"/>
        <w:ind w:left="0" w:firstLine="482"/>
        <w:spacing w:line="440" w:lineRule="exact"/>
        <w:rPr>
          <w:rFonts w:hint="eastAsia" w:ascii="宋体" w:hAnsi="宋体" w:cs="宋体"/>
          <w:b/>
          <w:u w:val="single"/>
          <w:lang w:eastAsia="zh-CN"/>
        </w:rPr>
      </w:pPr>
      <w:r>
        <w:rPr>
          <w:rFonts w:ascii="宋体" w:hAnsi="宋体" w:cs="宋体"/>
          <w:b/>
          <w:bCs/>
          <w:lang w:eastAsia="zh-CN"/>
        </w:rPr>
        <w:t xml:space="preserve">施工单位（乙方）：</w:t>
      </w:r>
      <w:r>
        <w:rPr>
          <w:rFonts w:hint="eastAsia" w:ascii="宋体" w:hAnsi="宋体" w:cs="宋体"/>
          <w:b/>
          <w:bCs/>
          <w:color w:val="000000"/>
          <w:u w:val="single"/>
          <w:lang w:eastAsia="zh-CN" w:bidi="ar"/>
        </w:rPr>
        <w:t xml:space="preserve">  </w:t>
      </w:r>
      <w:r>
        <w:rPr>
          <w:rFonts w:hint="eastAsia" w:ascii="宋体" w:hAnsi="宋体" w:cs="Calibri"/>
          <w:b/>
          <w:bCs/>
          <w:color w:val="000000"/>
          <w:szCs w:val="21"/>
          <w:u w:val="single"/>
          <w:lang w:eastAsia="zh-CN"/>
        </w:rPr>
        <w:t xml:space="preserve"> </w:t>
      </w:r>
      <w:r>
        <w:rPr>
          <w:rFonts w:hint="eastAsia" w:ascii="宋体" w:hAnsi="宋体" w:cs="宋体"/>
          <w:b/>
          <w:u w:val="single"/>
          <w:lang w:eastAsia="zh-CN"/>
        </w:rPr>
        <w:t xml:space="preserve">          </w:t>
      </w:r>
      <w:r/>
    </w:p>
    <w:p>
      <w:pPr>
        <w:ind w:firstLine="480"/>
        <w:spacing w:line="360" w:lineRule="auto"/>
        <w:rPr>
          <w:rFonts w:hint="eastAsia" w:ascii="宋体" w:hAnsi="宋体" w:cs="宋体"/>
          <w:sz w:val="24"/>
        </w:rPr>
      </w:pPr>
      <w:r>
        <w:rPr>
          <w:rFonts w:ascii="宋体" w:hAnsi="宋体" w:cs="宋体"/>
          <w:sz w:val="24"/>
        </w:rPr>
        <w:t xml:space="preserve">为加强建设工程中的安全管理，牢固树立</w:t>
      </w:r>
      <w:r>
        <w:rPr>
          <w:rFonts w:ascii="宋体" w:hAnsi="宋体" w:cs="宋体"/>
          <w:sz w:val="24"/>
        </w:rPr>
        <w:t xml:space="preserve">安全发展</w:t>
      </w:r>
      <w:r>
        <w:rPr>
          <w:rFonts w:ascii="宋体" w:hAnsi="宋体" w:cs="宋体"/>
          <w:sz w:val="24"/>
        </w:rPr>
        <w:t xml:space="preserve">理念，坚守红</w:t>
      </w:r>
      <w:r>
        <w:rPr>
          <w:rFonts w:ascii="宋体" w:hAnsi="宋体" w:cs="宋体"/>
          <w:sz w:val="24"/>
        </w:rPr>
        <w:t xml:space="preserve">线意识</w:t>
      </w:r>
      <w:r>
        <w:rPr>
          <w:rFonts w:ascii="宋体" w:hAnsi="宋体" w:cs="宋体"/>
          <w:sz w:val="24"/>
        </w:rPr>
        <w:t xml:space="preserve">和底线思维，贯彻“安全第一、预防为主”的方针，落实企业安全生产主体责任，确保施工安全，根据国家有关建设工程的法律法规和安全生产规定，特订立本合同。 </w:t>
      </w:r>
      <w:r/>
    </w:p>
    <w:p>
      <w:pPr>
        <w:numPr>
          <w:ilvl w:val="0"/>
          <w:numId w:val="5"/>
        </w:numPr>
        <w:ind w:firstLine="480"/>
        <w:spacing w:line="360" w:lineRule="auto"/>
        <w:rPr>
          <w:rFonts w:hint="eastAsia" w:ascii="宋体" w:hAnsi="宋体" w:cs="宋体"/>
          <w:sz w:val="24"/>
        </w:rPr>
      </w:pPr>
      <w:r>
        <w:rPr>
          <w:rFonts w:ascii="宋体" w:hAnsi="宋体" w:cs="宋体"/>
          <w:sz w:val="24"/>
        </w:rPr>
        <w:t xml:space="preserve">甲乙双方应共同遵守国家和省市以及行业主管部门关于建设工程的有关法律法规以及安全生产的各项规定，严格执行建设工程承发包相关合同文件，自觉按合同办事。</w:t>
      </w:r>
      <w:r/>
    </w:p>
    <w:p>
      <w:pPr>
        <w:numPr>
          <w:ilvl w:val="0"/>
          <w:numId w:val="5"/>
        </w:numPr>
        <w:ind w:firstLine="480"/>
        <w:spacing w:line="360" w:lineRule="auto"/>
        <w:rPr>
          <w:rFonts w:hint="eastAsia" w:ascii="宋体" w:hAnsi="宋体" w:cs="宋体"/>
          <w:sz w:val="24"/>
        </w:rPr>
      </w:pPr>
      <w:r>
        <w:rPr>
          <w:rFonts w:ascii="宋体" w:hAnsi="宋体" w:cs="宋体"/>
          <w:sz w:val="24"/>
        </w:rPr>
        <w:t xml:space="preserve">甲乙双方必须对本单位职工认真进行安全生产制度及安全技术知识教育，增强法制观念，提高职工的安全生产思想意识和自我保护的能力，督促职工自觉遵守安全生产纪律、制度和法规。</w:t>
      </w:r>
      <w:r/>
    </w:p>
    <w:p>
      <w:pPr>
        <w:numPr>
          <w:ilvl w:val="0"/>
          <w:numId w:val="5"/>
        </w:numPr>
        <w:ind w:firstLine="480"/>
        <w:spacing w:line="360" w:lineRule="auto"/>
        <w:rPr>
          <w:rFonts w:hint="eastAsia" w:ascii="宋体" w:hAnsi="宋体" w:cs="宋体"/>
          <w:sz w:val="24"/>
        </w:rPr>
      </w:pPr>
      <w:r>
        <w:rPr>
          <w:rFonts w:ascii="宋体" w:hAnsi="宋体" w:cs="宋体"/>
          <w:sz w:val="24"/>
        </w:rPr>
        <w:t xml:space="preserve">乙方应有完整有效的安全管理组织体系，包括负责安全生产的领导，各级专职安全管理人员，应有各项工种的安全操作规程，特种作业人员的验证考核制度及各级安全生产岗位责任制和定期安全检查制度，安全教育制度等。乙方应根据</w:t>
      </w:r>
      <w:r>
        <w:rPr>
          <w:rFonts w:ascii="宋体" w:hAnsi="宋体" w:cs="宋体"/>
          <w:sz w:val="24"/>
        </w:rPr>
        <w:t xml:space="preserve">本建设</w:t>
      </w:r>
      <w:r>
        <w:rPr>
          <w:rFonts w:ascii="宋体" w:hAnsi="宋体" w:cs="宋体"/>
          <w:sz w:val="24"/>
        </w:rPr>
        <w:t xml:space="preserve">工程的实际情况和特点，制定有效的安全技术措施计划并认真遵守严格执行具体事项。 </w:t>
      </w:r>
      <w:r/>
    </w:p>
    <w:p>
      <w:pPr>
        <w:numPr>
          <w:ilvl w:val="0"/>
          <w:numId w:val="5"/>
        </w:numPr>
        <w:ind w:firstLine="480"/>
        <w:spacing w:line="360" w:lineRule="auto"/>
        <w:rPr>
          <w:rFonts w:cs="宋体"/>
        </w:rPr>
      </w:pPr>
      <w:r>
        <w:rPr>
          <w:rFonts w:ascii="宋体" w:hAnsi="宋体" w:cs="宋体"/>
          <w:sz w:val="24"/>
        </w:rPr>
        <w:t xml:space="preserve">乙方指派</w:t>
      </w:r>
      <w:r>
        <w:rPr>
          <w:rFonts w:hint="eastAsia" w:ascii="宋体" w:hAnsi="宋体" w:cs="宋体"/>
          <w:sz w:val="24"/>
          <w:highlight w:val="yellow"/>
          <w:u w:val="single"/>
        </w:rPr>
        <w:t xml:space="preserve"> </w:t>
      </w:r>
      <w:r>
        <w:rPr>
          <w:rFonts w:hint="eastAsia" w:ascii="宋体" w:hAnsi="宋体" w:cs="宋体"/>
          <w:b/>
          <w:bCs/>
          <w:sz w:val="24"/>
          <w:highlight w:val="yellow"/>
          <w:u w:val="single"/>
        </w:rPr>
        <w:t xml:space="preserve">   </w:t>
      </w:r>
      <w:r>
        <w:rPr>
          <w:rFonts w:hint="eastAsia" w:ascii="宋体" w:hAnsi="宋体" w:cs="宋体"/>
          <w:sz w:val="24"/>
          <w:highlight w:val="yellow"/>
          <w:u w:val="single"/>
        </w:rPr>
        <w:t xml:space="preserve"> </w:t>
      </w:r>
      <w:r>
        <w:rPr>
          <w:rFonts w:hint="eastAsia" w:ascii="宋体" w:hAnsi="宋体" w:cs="宋体"/>
          <w:b/>
          <w:bCs/>
          <w:sz w:val="24"/>
          <w:highlight w:val="yellow"/>
          <w:u w:val="single"/>
        </w:rPr>
        <w:t xml:space="preserve"> </w:t>
      </w:r>
      <w:r>
        <w:rPr>
          <w:rFonts w:hint="eastAsia" w:ascii="宋体" w:hAnsi="宋体" w:cs="宋体"/>
          <w:sz w:val="24"/>
          <w:highlight w:val="yellow"/>
          <w:u w:val="single"/>
        </w:rPr>
        <w:t xml:space="preserve"> </w:t>
      </w:r>
      <w:r>
        <w:rPr>
          <w:rFonts w:ascii="宋体" w:hAnsi="宋体" w:cs="宋体"/>
          <w:sz w:val="24"/>
        </w:rPr>
        <w:t xml:space="preserve">同志负责</w:t>
      </w:r>
      <w:r>
        <w:rPr>
          <w:rFonts w:ascii="宋体" w:hAnsi="宋体" w:cs="宋体"/>
          <w:sz w:val="24"/>
        </w:rPr>
        <w:t xml:space="preserve">本建设</w:t>
      </w:r>
      <w:r>
        <w:rPr>
          <w:rFonts w:ascii="宋体" w:hAnsi="宋体" w:cs="宋体"/>
          <w:sz w:val="24"/>
        </w:rPr>
        <w:t xml:space="preserve">工程的有关安全生产工作；甲方指派</w:t>
      </w:r>
      <w:r>
        <w:rPr>
          <w:rFonts w:hint="eastAsia" w:ascii="宋体" w:hAnsi="宋体" w:cs="宋体"/>
          <w:sz w:val="24"/>
          <w:u w:val="single"/>
        </w:rPr>
        <w:t xml:space="preserve">昆承建</w:t>
      </w:r>
      <w:r>
        <w:rPr>
          <w:rFonts w:hint="eastAsia" w:ascii="宋体" w:hAnsi="宋体" w:cs="宋体"/>
          <w:sz w:val="24"/>
          <w:u w:val="single"/>
        </w:rPr>
        <w:t xml:space="preserve">设质量</w:t>
      </w:r>
      <w:r>
        <w:rPr>
          <w:rFonts w:hint="eastAsia" w:ascii="宋体" w:hAnsi="宋体" w:cs="宋体"/>
          <w:sz w:val="24"/>
          <w:u w:val="single"/>
        </w:rPr>
        <w:t xml:space="preserve">安全部相关</w:t>
      </w:r>
      <w:r>
        <w:rPr>
          <w:rFonts w:ascii="宋体" w:hAnsi="宋体" w:cs="宋体"/>
          <w:sz w:val="24"/>
          <w:u w:val="single"/>
        </w:rPr>
        <w:t xml:space="preserve">人员</w:t>
      </w:r>
      <w:r>
        <w:rPr>
          <w:rFonts w:ascii="宋体" w:hAnsi="宋体" w:cs="宋体"/>
          <w:sz w:val="24"/>
        </w:rPr>
        <w:t xml:space="preserve">负责联系、检查督促乙方执行有关安全生产管理制度、规定和要求。甲乙双方应经常联系，相互协助检查和处理工程施工有关的安全生产工作，共同预防发生安全事故。 </w:t>
      </w:r>
      <w:r/>
    </w:p>
    <w:p>
      <w:pPr>
        <w:numPr>
          <w:ilvl w:val="0"/>
          <w:numId w:val="5"/>
        </w:numPr>
        <w:ind w:firstLine="480"/>
        <w:spacing w:line="360" w:lineRule="auto"/>
        <w:rPr>
          <w:rFonts w:cs="宋体"/>
        </w:rPr>
      </w:pPr>
      <w:r>
        <w:rPr>
          <w:rFonts w:ascii="宋体" w:hAnsi="宋体" w:cs="宋体"/>
          <w:sz w:val="24"/>
        </w:rPr>
        <w:t xml:space="preserve">开工前期，甲乙双方应做好</w:t>
      </w:r>
      <w:r>
        <w:rPr>
          <w:rFonts w:ascii="宋体" w:hAnsi="宋体" w:cs="宋体"/>
          <w:sz w:val="24"/>
        </w:rPr>
        <w:t xml:space="preserve">本建设</w:t>
      </w:r>
      <w:r>
        <w:rPr>
          <w:rFonts w:ascii="宋体" w:hAnsi="宋体" w:cs="宋体"/>
          <w:sz w:val="24"/>
        </w:rPr>
        <w:t xml:space="preserve">工程的安全技术交底，留有交底的书面材料，交底材料一式三份，由甲乙双方和监理各执一份；监理应对乙方的管理、施工人员进行安全生产进场教育，介绍安全生产的各项管理制度、规定和要求；乙方应召开管理、施工人员安全生产教育会议，培训有关施工、消防安全等管理制度、规定和要求，并通知监理出席会议。乙方必须督促检查管理、施工人员严格遵守并认真执行，施工人员进入施工现场前，必须</w:t>
      </w:r>
      <w:r>
        <w:rPr>
          <w:rFonts w:ascii="宋体" w:hAnsi="宋体" w:cs="宋体"/>
          <w:sz w:val="24"/>
        </w:rPr>
        <w:t xml:space="preserve">经安全</w:t>
      </w:r>
      <w:r>
        <w:rPr>
          <w:rFonts w:ascii="宋体" w:hAnsi="宋体" w:cs="宋体"/>
          <w:sz w:val="24"/>
        </w:rPr>
        <w:t xml:space="preserve">文明施工教育培训合格，安全员必须持证上岗。 </w:t>
      </w:r>
      <w:r/>
    </w:p>
    <w:p>
      <w:pPr>
        <w:numPr>
          <w:ilvl w:val="0"/>
          <w:numId w:val="5"/>
        </w:numPr>
        <w:ind w:firstLine="480"/>
        <w:spacing w:line="360" w:lineRule="auto"/>
        <w:rPr>
          <w:rFonts w:cs="宋体"/>
        </w:rPr>
      </w:pPr>
      <w:r>
        <w:rPr>
          <w:rFonts w:ascii="宋体" w:hAnsi="宋体" w:cs="宋体"/>
          <w:sz w:val="24"/>
        </w:rPr>
        <w:t xml:space="preserve">施工期间，乙方必须严格遵守执行安全生产各项管理制度、规定和要求，接受甲方和监理的督促、检查和指导。监理有督促检查、协助甲乙双方管理安全生产的义务。对于查出的安全隐患，乙方必须无条件限期整改到位，并书面报甲方和监理。 </w:t>
      </w:r>
      <w:r/>
    </w:p>
    <w:p>
      <w:pPr>
        <w:numPr>
          <w:ilvl w:val="0"/>
          <w:numId w:val="5"/>
        </w:numPr>
        <w:ind w:firstLine="480"/>
        <w:spacing w:line="360" w:lineRule="auto"/>
        <w:rPr>
          <w:rFonts w:cs="宋体"/>
        </w:rPr>
      </w:pPr>
      <w:r>
        <w:rPr>
          <w:rFonts w:ascii="宋体" w:hAnsi="宋体" w:cs="宋体"/>
          <w:sz w:val="24"/>
        </w:rPr>
        <w:t xml:space="preserve">乙方必须认真检查</w:t>
      </w:r>
      <w:r>
        <w:rPr>
          <w:rFonts w:ascii="宋体" w:hAnsi="宋体" w:cs="宋体"/>
          <w:sz w:val="24"/>
        </w:rPr>
        <w:t xml:space="preserve">本建设</w:t>
      </w:r>
      <w:r>
        <w:rPr>
          <w:rFonts w:ascii="宋体" w:hAnsi="宋体" w:cs="宋体"/>
          <w:sz w:val="24"/>
        </w:rPr>
        <w:t xml:space="preserve">工程的不同施工区域、作业环境、操作设施设备、工具用具等安全情况，发现隐患必须立即停止施工，并由有关单位完成整改后方准施工。一经施工，就表示乙</w:t>
      </w:r>
      <w:r>
        <w:rPr>
          <w:rFonts w:ascii="宋体" w:hAnsi="宋体" w:cs="宋体"/>
          <w:sz w:val="24"/>
        </w:rPr>
        <w:t xml:space="preserve">方确认施工场所、作业环境、设施设备、工具用具等符合安全要求和处于安全状态。乙方对施工过程中由于上述要素不良而导致的事故后果负全部责任。 </w:t>
      </w:r>
      <w:r/>
    </w:p>
    <w:p>
      <w:pPr>
        <w:numPr>
          <w:ilvl w:val="0"/>
          <w:numId w:val="5"/>
        </w:numPr>
        <w:ind w:firstLine="480"/>
        <w:spacing w:line="360" w:lineRule="auto"/>
        <w:rPr>
          <w:rFonts w:cs="宋体"/>
        </w:rPr>
      </w:pPr>
      <w:r>
        <w:rPr>
          <w:rFonts w:ascii="宋体" w:hAnsi="宋体" w:cs="宋体"/>
          <w:sz w:val="24"/>
        </w:rPr>
        <w:t xml:space="preserve">乙方在施工期间所使用的各种设备以及工具等均应由乙方自备。若甲乙双方需相互借用或租赁，双方应办理借用或租赁手续，制订相关的安全使用和管理制度。借出方应保证借出的设备和工具完好并符合安全要求，借入方必须进行检查，并做好书面记录。借入方一经接收，设备和工具的保管、维修应由借入使用方负责，并严格执行安全操作规程，使用过程中，由于设备、工具因素或操作不当而造成伤亡事故，由借入使用方负责。 </w:t>
      </w:r>
      <w:r/>
    </w:p>
    <w:p>
      <w:pPr>
        <w:numPr>
          <w:ilvl w:val="0"/>
          <w:numId w:val="5"/>
        </w:numPr>
        <w:ind w:firstLine="480"/>
        <w:spacing w:line="360" w:lineRule="auto"/>
        <w:rPr>
          <w:rFonts w:cs="宋体"/>
        </w:rPr>
      </w:pPr>
      <w:r>
        <w:rPr>
          <w:rFonts w:ascii="宋体" w:hAnsi="宋体" w:cs="宋体"/>
          <w:sz w:val="24"/>
        </w:rPr>
        <w:t xml:space="preserve">乙方不得擅自拆除、更动施工期间的现场脚手架、安全标志和告示牌等 各类安全防护设施，如确实需要拆除更动的，必须经监理和乙方指派的安全管理人员同意，并采取必要、可靠的安全措施后方能实施。擅自拆除、更动所造成的一切后果，由乙方负责。 </w:t>
      </w:r>
      <w:r/>
    </w:p>
    <w:p>
      <w:pPr>
        <w:numPr>
          <w:ilvl w:val="0"/>
          <w:numId w:val="5"/>
        </w:numPr>
        <w:ind w:firstLine="480"/>
        <w:spacing w:line="360" w:lineRule="auto"/>
        <w:rPr>
          <w:rFonts w:cs="宋体"/>
        </w:rPr>
      </w:pPr>
      <w:r>
        <w:rPr>
          <w:rFonts w:ascii="宋体" w:hAnsi="宋体" w:cs="宋体"/>
          <w:sz w:val="24"/>
        </w:rPr>
        <w:t xml:space="preserve">特种作业执行《特种作业人员安全技术培训考核管理规定》，特种作业 人员必须经专门的安全技术培训并考核合格，取得《中华人民共和国特种作业操作证》后，方可上岗作业，并按规定定期复审；中、小型机械的操作人员必须按规定做到“定 机定人”和持证操作；起重吊装作业人员必须遵守“十不吊”规定，严禁违章、无证操 作；严禁擅自操作使用电器、机械设备。 </w:t>
      </w:r>
      <w:r/>
    </w:p>
    <w:p>
      <w:pPr>
        <w:numPr>
          <w:ilvl w:val="0"/>
          <w:numId w:val="5"/>
        </w:numPr>
        <w:ind w:firstLine="480"/>
        <w:spacing w:line="360" w:lineRule="auto"/>
        <w:rPr>
          <w:rFonts w:cs="宋体"/>
        </w:rPr>
      </w:pPr>
      <w:r>
        <w:rPr>
          <w:rFonts w:ascii="宋体" w:hAnsi="宋体" w:cs="宋体"/>
          <w:sz w:val="24"/>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监理和防火主管人员同意，落实防火、防中毒措施，并指派专人值班看护。 </w:t>
      </w:r>
      <w:r/>
    </w:p>
    <w:p>
      <w:pPr>
        <w:numPr>
          <w:ilvl w:val="0"/>
          <w:numId w:val="5"/>
        </w:numPr>
        <w:ind w:firstLine="480"/>
        <w:spacing w:line="360" w:lineRule="auto"/>
        <w:rPr>
          <w:rFonts w:cs="宋体"/>
        </w:rPr>
      </w:pPr>
      <w:r>
        <w:rPr>
          <w:rFonts w:ascii="宋体" w:hAnsi="宋体" w:cs="宋体"/>
          <w:sz w:val="24"/>
        </w:rPr>
        <w:t xml:space="preserve">乙方需用甲方提供的电气设备，使用前应先检测，并做好检测记录， 不符合安全规定的应及时整改，整改合格后方准使用。乙方配电系统必须有专人</w:t>
      </w:r>
      <w:r>
        <w:rPr>
          <w:rFonts w:hint="eastAsia" w:ascii="宋体" w:hAnsi="宋体" w:cs="宋体"/>
          <w:sz w:val="24"/>
        </w:rPr>
        <w:t xml:space="preserve">2</w:t>
      </w:r>
      <w:r>
        <w:rPr>
          <w:rFonts w:ascii="宋体" w:hAnsi="宋体" w:cs="宋体"/>
          <w:sz w:val="24"/>
        </w:rPr>
        <w:t xml:space="preserve">4小时值班。工地生活区内严禁乱拉乱接电线，严禁使用电炉、电饭煲、电饭锅、电取暖器等，防止漏电触电事故发生。 </w:t>
      </w:r>
      <w:r/>
    </w:p>
    <w:p>
      <w:pPr>
        <w:numPr>
          <w:ilvl w:val="0"/>
          <w:numId w:val="5"/>
        </w:numPr>
        <w:ind w:firstLine="480"/>
        <w:spacing w:line="360" w:lineRule="auto"/>
        <w:rPr>
          <w:rFonts w:cs="宋体"/>
        </w:rPr>
      </w:pPr>
      <w:r>
        <w:rPr>
          <w:rFonts w:ascii="宋体" w:hAnsi="宋体" w:cs="宋体"/>
          <w:sz w:val="24"/>
        </w:rPr>
        <w:t xml:space="preserve">乙方在施工期间应注意地下管线及高压架空线路的保护。甲方对地下管线和障碍物应详细交底，乙方应贯彻交底要求，遇有情况应及时向甲方、监理和有关部门汇报，采取保护措施。 </w:t>
      </w:r>
      <w:r/>
    </w:p>
    <w:p>
      <w:pPr>
        <w:numPr>
          <w:ilvl w:val="0"/>
          <w:numId w:val="5"/>
        </w:numPr>
        <w:ind w:firstLine="480"/>
        <w:spacing w:line="360" w:lineRule="auto"/>
        <w:rPr>
          <w:rFonts w:cs="宋体"/>
        </w:rPr>
      </w:pPr>
      <w:r>
        <w:rPr>
          <w:rFonts w:ascii="宋体" w:hAnsi="宋体" w:cs="宋体"/>
          <w:sz w:val="24"/>
        </w:rPr>
        <w:t xml:space="preserve">贯彻谁</w:t>
      </w:r>
      <w:r>
        <w:rPr>
          <w:rFonts w:ascii="宋体" w:hAnsi="宋体" w:cs="宋体"/>
          <w:sz w:val="24"/>
        </w:rPr>
        <w:t xml:space="preserve">施工谁</w:t>
      </w:r>
      <w:r>
        <w:rPr>
          <w:rFonts w:ascii="宋体" w:hAnsi="宋体" w:cs="宋体"/>
          <w:sz w:val="24"/>
        </w:rPr>
        <w:t xml:space="preserve">负责安全的原则。乙方在施工过程中发生的人身伤亡、火警火灾、机械等一切安全事故，均由乙方自己负责，与甲方无关。乙方在施工期间一旦造成人员伤亡、火警、火灾、机械等安全事故，甲乙双方应全力进行紧急抢救伤员和保护现场，按国家、省市有关事故报告规定在事故发生后的第一时间及时报告各自的上级主管部门等有关机构。事故的损失和善后处理费用，由责任方承担。</w:t>
      </w:r>
      <w:r/>
    </w:p>
    <w:p>
      <w:pPr>
        <w:numPr>
          <w:ilvl w:val="0"/>
          <w:numId w:val="5"/>
        </w:numPr>
        <w:ind w:firstLine="480"/>
        <w:spacing w:line="360" w:lineRule="auto"/>
        <w:rPr>
          <w:rFonts w:cs="宋体"/>
        </w:rPr>
      </w:pPr>
      <w:r>
        <w:rPr>
          <w:rFonts w:ascii="宋体" w:hAnsi="宋体" w:cs="宋体"/>
          <w:sz w:val="24"/>
        </w:rPr>
        <w:t xml:space="preserve">本合同书为施工合同的附件，与施工合同具有同等法律效力，经甲乙双方签署后立即生效。 </w:t>
      </w:r>
      <w:r/>
    </w:p>
    <w:p>
      <w:pPr>
        <w:numPr>
          <w:ilvl w:val="0"/>
          <w:numId w:val="5"/>
        </w:numPr>
        <w:ind w:firstLine="480"/>
        <w:spacing w:line="360" w:lineRule="auto"/>
        <w:rPr>
          <w:rFonts w:cs="宋体"/>
        </w:rPr>
      </w:pPr>
      <w:r>
        <w:rPr>
          <w:rFonts w:ascii="宋体" w:hAnsi="宋体" w:cs="宋体"/>
          <w:sz w:val="24"/>
        </w:rPr>
        <w:t xml:space="preserve">本合同书一式</w:t>
      </w:r>
      <w:r>
        <w:rPr>
          <w:rFonts w:hint="eastAsia" w:ascii="宋体" w:hAnsi="宋体" w:cs="宋体"/>
          <w:sz w:val="24"/>
          <w:u w:val="single"/>
        </w:rPr>
        <w:t xml:space="preserve">陆</w:t>
      </w:r>
      <w:r>
        <w:rPr>
          <w:rFonts w:ascii="宋体" w:hAnsi="宋体" w:cs="宋体"/>
          <w:sz w:val="24"/>
        </w:rPr>
        <w:t xml:space="preserve">份</w:t>
      </w:r>
      <w:r>
        <w:rPr>
          <w:rFonts w:hint="eastAsia" w:ascii="宋体" w:hAnsi="宋体" w:cs="宋体"/>
          <w:sz w:val="24"/>
        </w:rPr>
        <w:t xml:space="preserve">，发包人执</w:t>
      </w:r>
      <w:r>
        <w:rPr>
          <w:rFonts w:hint="eastAsia" w:ascii="宋体" w:hAnsi="宋体" w:cs="宋体"/>
          <w:sz w:val="24"/>
          <w:u w:val="single"/>
        </w:rPr>
        <w:t xml:space="preserve">贰</w:t>
      </w:r>
      <w:r>
        <w:rPr>
          <w:rFonts w:hint="eastAsia" w:ascii="宋体" w:hAnsi="宋体" w:cs="宋体"/>
          <w:sz w:val="24"/>
        </w:rPr>
        <w:t xml:space="preserve">份，代建人执</w:t>
      </w:r>
      <w:r>
        <w:rPr>
          <w:rFonts w:hint="eastAsia" w:ascii="宋体" w:hAnsi="宋体" w:cs="宋体"/>
          <w:sz w:val="24"/>
          <w:u w:val="single"/>
        </w:rPr>
        <w:t xml:space="preserve">贰</w:t>
      </w:r>
      <w:r>
        <w:rPr>
          <w:rFonts w:hint="eastAsia" w:ascii="宋体" w:hAnsi="宋体" w:cs="宋体"/>
          <w:sz w:val="24"/>
        </w:rPr>
        <w:t xml:space="preserve">份，承包人执</w:t>
      </w:r>
      <w:r>
        <w:rPr>
          <w:rFonts w:hint="eastAsia" w:ascii="宋体" w:hAnsi="宋体" w:cs="宋体"/>
          <w:sz w:val="24"/>
          <w:u w:val="single"/>
        </w:rPr>
        <w:t xml:space="preserve">贰</w:t>
      </w:r>
      <w:r>
        <w:rPr>
          <w:rFonts w:hint="eastAsia" w:ascii="宋体" w:hAnsi="宋体" w:cs="宋体"/>
          <w:sz w:val="24"/>
        </w:rPr>
        <w:t xml:space="preserve">份。</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ascii="宋体" w:hAnsi="宋体" w:cs="宋体"/>
          <w:sz w:val="24"/>
        </w:rPr>
        <w:t xml:space="preserve">建设单位（公章）： </w:t>
      </w:r>
      <w:r>
        <w:rPr>
          <w:rFonts w:hint="eastAsia" w:ascii="宋体" w:hAnsi="宋体" w:cs="宋体"/>
          <w:sz w:val="24"/>
        </w:rPr>
        <w:t xml:space="preserve">                    </w:t>
      </w:r>
      <w:r>
        <w:rPr>
          <w:rFonts w:ascii="宋体" w:hAnsi="宋体" w:cs="宋体"/>
          <w:sz w:val="24"/>
        </w:rPr>
        <w:t xml:space="preserve">施工单位（公章）： </w:t>
      </w:r>
      <w:r/>
    </w:p>
    <w:p>
      <w:pPr>
        <w:spacing w:line="360" w:lineRule="auto"/>
        <w:rPr>
          <w:rFonts w:hint="eastAsia" w:ascii="宋体" w:hAnsi="宋体" w:cs="宋体"/>
          <w:sz w:val="24"/>
        </w:rPr>
      </w:pPr>
      <w:r>
        <w:rPr>
          <w:rFonts w:ascii="宋体" w:hAnsi="宋体" w:cs="宋体"/>
          <w:sz w:val="24"/>
        </w:rPr>
        <w:t xml:space="preserve">法定代表人或授权代理人（签字）：</w:t>
      </w:r>
      <w:r>
        <w:rPr>
          <w:rFonts w:hint="eastAsia" w:ascii="宋体" w:hAnsi="宋体" w:cs="宋体"/>
          <w:sz w:val="24"/>
        </w:rPr>
        <w:t xml:space="preserve">      </w:t>
      </w:r>
      <w:r>
        <w:rPr>
          <w:rFonts w:ascii="宋体" w:hAnsi="宋体" w:cs="宋体"/>
          <w:sz w:val="24"/>
        </w:rPr>
        <w:t xml:space="preserve"> 法定代表人或授权代理人 （签字）： </w:t>
      </w:r>
      <w:r/>
    </w:p>
    <w:p>
      <w:pPr>
        <w:spacing w:line="360" w:lineRule="auto"/>
        <w:rPr>
          <w:rFonts w:hint="eastAsia" w:ascii="宋体" w:hAnsi="宋体" w:cs="宋体"/>
          <w:sz w:val="24"/>
        </w:rPr>
      </w:pP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代建</w:t>
      </w:r>
      <w:r>
        <w:rPr>
          <w:rFonts w:ascii="宋体" w:hAnsi="宋体" w:cs="宋体"/>
          <w:sz w:val="24"/>
        </w:rPr>
        <w:t xml:space="preserve">单位（公章）： </w:t>
      </w:r>
      <w:r>
        <w:rPr>
          <w:rFonts w:hint="eastAsia" w:ascii="宋体" w:hAnsi="宋体" w:cs="宋体"/>
          <w:sz w:val="24"/>
        </w:rPr>
        <w:t xml:space="preserve">                    </w:t>
      </w:r>
      <w:r>
        <w:rPr>
          <w:rFonts w:ascii="宋体" w:hAnsi="宋体" w:cs="宋体"/>
          <w:sz w:val="24"/>
        </w:rPr>
        <w:t xml:space="preserve"> </w:t>
      </w:r>
      <w:r/>
    </w:p>
    <w:p>
      <w:pPr>
        <w:spacing w:line="360" w:lineRule="auto"/>
        <w:rPr>
          <w:rFonts w:hint="eastAsia" w:ascii="宋体" w:hAnsi="宋体" w:cs="宋体"/>
          <w:sz w:val="24"/>
        </w:rPr>
      </w:pPr>
      <w:r>
        <w:rPr>
          <w:rFonts w:ascii="宋体" w:hAnsi="宋体" w:cs="宋体"/>
          <w:sz w:val="24"/>
        </w:rPr>
        <w:t xml:space="preserve">法定代表人或授权代理人（签字）：</w:t>
      </w:r>
      <w:r>
        <w:rPr>
          <w:rFonts w:hint="eastAsia" w:ascii="宋体" w:hAnsi="宋体" w:cs="宋体"/>
          <w:sz w:val="24"/>
        </w:rPr>
        <w:t xml:space="preserve">       </w:t>
      </w:r>
      <w:r>
        <w:rPr>
          <w:rFonts w:ascii="宋体" w:hAnsi="宋体" w:cs="宋体"/>
          <w:sz w:val="24"/>
        </w:rPr>
        <w:t xml:space="preserve"> </w:t>
      </w:r>
      <w:r/>
    </w:p>
    <w:p>
      <w:pPr>
        <w:pStyle w:val="1426"/>
        <w:numPr>
          <w:ilvl w:val="0"/>
          <w:numId w:val="0"/>
        </w:numPr>
      </w:pPr>
      <w:r/>
      <w:r/>
    </w:p>
    <w:p>
      <w:pPr>
        <w:pStyle w:val="879"/>
        <w:rPr>
          <w:rFonts w:ascii="Times New Roman" w:hAnsi="Times New Roman"/>
        </w:rPr>
      </w:pPr>
      <w:r>
        <w:rPr>
          <w:rFonts w:ascii="Times New Roman" w:hAnsi="Times New Roman"/>
        </w:rPr>
      </w:r>
      <w:r/>
    </w:p>
    <w:p>
      <w:pPr>
        <w:pStyle w:val="879"/>
        <w:jc w:val="center"/>
        <w:rPr>
          <w:rFonts w:ascii="Times New Roman" w:hAnsi="Times New Roman"/>
          <w:sz w:val="24"/>
          <w:szCs w:val="24"/>
        </w:rPr>
      </w:pPr>
      <w:r>
        <w:rPr>
          <w:rFonts w:hint="eastAsia" w:ascii="Times New Roman" w:hAnsi="Times New Roman"/>
          <w:sz w:val="24"/>
          <w:szCs w:val="24"/>
        </w:rPr>
        <w:t xml:space="preserve">签订时间：</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pStyle w:val="879"/>
        <w:rPr>
          <w:rFonts w:ascii="Times New Roman" w:hAnsi="Times New Roman"/>
        </w:rPr>
      </w:pPr>
      <w:r>
        <w:rPr>
          <w:rFonts w:ascii="Times New Roman" w:hAnsi="Times New Roman"/>
        </w:rPr>
      </w:r>
      <w:r/>
    </w:p>
    <w:p>
      <w:pPr>
        <w:pStyle w:val="879"/>
        <w:rPr>
          <w:rFonts w:ascii="Times New Roman" w:hAnsi="Times New Roman"/>
        </w:rPr>
      </w:pPr>
      <w:r>
        <w:rPr>
          <w:rFonts w:ascii="Times New Roman" w:hAnsi="Times New Roman"/>
        </w:rPr>
      </w:r>
      <w:r/>
    </w:p>
    <w:p>
      <w:pPr>
        <w:pStyle w:val="879"/>
        <w:rPr>
          <w:rFonts w:ascii="Times New Roman" w:hAnsi="Times New Roman"/>
        </w:rPr>
      </w:pPr>
      <w:r>
        <w:rPr>
          <w:rFonts w:ascii="Times New Roman" w:hAnsi="Times New Roman"/>
        </w:rPr>
      </w:r>
      <w:r/>
    </w:p>
    <w:p>
      <w:pPr>
        <w:pStyle w:val="893"/>
        <w:rPr>
          <w:rFonts w:ascii="Times New Roman" w:hAnsi="Times New Roman"/>
        </w:rPr>
      </w:pPr>
      <w:r>
        <w:rPr>
          <w:rFonts w:ascii="Times New Roman" w:hAnsi="Times New Roman"/>
        </w:rPr>
      </w:r>
      <w:r/>
    </w:p>
    <w:p>
      <w:pPr>
        <w:pStyle w:val="893"/>
        <w:rPr>
          <w:rFonts w:ascii="Times New Roman" w:hAnsi="Times New Roman"/>
        </w:rPr>
      </w:pPr>
      <w:r>
        <w:rPr>
          <w:rFonts w:ascii="Times New Roman" w:hAnsi="Times New Roman"/>
        </w:rPr>
      </w:r>
      <w:r/>
    </w:p>
    <w:p>
      <w:pPr>
        <w:jc w:val="left"/>
        <w:widowControl/>
        <w:rPr>
          <w:rFonts w:hint="eastAsia" w:ascii="宋体" w:hAnsi="宋体" w:cs="宋体"/>
          <w:b/>
          <w:sz w:val="30"/>
          <w:szCs w:val="30"/>
          <w:lang w:bidi="en-US"/>
        </w:rPr>
      </w:pPr>
      <w:r>
        <w:rPr>
          <w:rFonts w:hint="eastAsia" w:ascii="宋体" w:hAnsi="宋体" w:cs="宋体"/>
          <w:b/>
          <w:sz w:val="30"/>
          <w:szCs w:val="30"/>
        </w:rPr>
        <w:br w:type="page" w:clear="all"/>
      </w:r>
      <w:r/>
    </w:p>
    <w:p>
      <w:pPr>
        <w:pStyle w:val="1118"/>
        <w:spacing w:line="360" w:lineRule="auto"/>
        <w:rPr>
          <w:rFonts w:eastAsia="仿宋_GB2312"/>
          <w:color w:val="000000"/>
          <w:sz w:val="30"/>
          <w:szCs w:val="32"/>
          <w:lang w:eastAsia="zh-CN"/>
        </w:rPr>
      </w:pPr>
      <w:r>
        <w:rPr>
          <w:rFonts w:hint="eastAsia" w:ascii="宋体" w:hAnsi="宋体" w:cs="宋体"/>
          <w:b/>
          <w:sz w:val="30"/>
          <w:szCs w:val="30"/>
          <w:lang w:eastAsia="zh-CN"/>
        </w:rPr>
        <w:t xml:space="preserve">附件 5</w:t>
      </w:r>
      <w:r>
        <w:rPr>
          <w:rFonts w:hint="eastAsia" w:eastAsia="仿宋_GB2312"/>
          <w:color w:val="000000"/>
          <w:sz w:val="30"/>
          <w:szCs w:val="32"/>
          <w:lang w:eastAsia="zh-CN"/>
        </w:rPr>
        <w:t xml:space="preserve">         </w:t>
      </w:r>
      <w:r/>
    </w:p>
    <w:p>
      <w:pPr>
        <w:pStyle w:val="1118"/>
        <w:jc w:val="center"/>
        <w:spacing w:line="360" w:lineRule="auto"/>
        <w:rPr>
          <w:rFonts w:hint="eastAsia" w:ascii="宋体" w:hAnsi="宋体" w:cs="宋体"/>
          <w:b/>
          <w:sz w:val="30"/>
          <w:szCs w:val="30"/>
          <w:lang w:eastAsia="zh-CN"/>
        </w:rPr>
      </w:pPr>
      <w:r>
        <w:rPr>
          <w:rFonts w:hint="eastAsia" w:ascii="宋体" w:hAnsi="宋体" w:cs="宋体"/>
          <w:b/>
          <w:sz w:val="30"/>
          <w:szCs w:val="30"/>
          <w:lang w:eastAsia="zh-CN"/>
        </w:rPr>
        <w:t xml:space="preserve">工程施工廉政协议书</w:t>
      </w:r>
      <w:r/>
    </w:p>
    <w:p>
      <w:pPr>
        <w:ind w:firstLine="482"/>
        <w:spacing w:line="440" w:lineRule="exact"/>
        <w:rPr>
          <w:rFonts w:hint="eastAsia" w:ascii="宋体" w:hAnsi="宋体" w:cs="宋体"/>
          <w:b/>
          <w:bCs/>
          <w:color w:val="000000"/>
          <w:sz w:val="24"/>
          <w:u w:val="single"/>
          <w:lang w:bidi="ar"/>
        </w:rPr>
      </w:pPr>
      <w:r>
        <w:rPr>
          <w:rFonts w:ascii="宋体" w:hAnsi="宋体" w:cs="宋体"/>
          <w:b/>
          <w:bCs/>
          <w:sz w:val="24"/>
        </w:rPr>
        <w:t xml:space="preserve">建设工程名称：</w:t>
      </w:r>
      <w:r>
        <w:rPr>
          <w:rFonts w:hint="eastAsia" w:ascii="宋体" w:hAnsi="宋体" w:cs="宋体"/>
          <w:b/>
          <w:bCs/>
          <w:color w:val="000000"/>
          <w:sz w:val="24"/>
          <w:u w:val="single"/>
          <w:lang w:bidi="ar"/>
        </w:rPr>
        <w:t xml:space="preserve">                   工程</w:t>
      </w:r>
      <w:r/>
    </w:p>
    <w:p>
      <w:pPr>
        <w:ind w:firstLine="482"/>
        <w:jc w:val="left"/>
        <w:spacing w:line="440" w:lineRule="exact"/>
        <w:widowControl/>
        <w:rPr>
          <w:rFonts w:hint="eastAsia" w:ascii="宋体" w:hAnsi="宋体" w:cs="宋体"/>
          <w:b/>
          <w:sz w:val="24"/>
          <w:u w:val="single"/>
        </w:rPr>
      </w:pPr>
      <w:r>
        <w:rPr>
          <w:rFonts w:ascii="宋体" w:hAnsi="宋体" w:cs="宋体"/>
          <w:b/>
          <w:bCs/>
          <w:sz w:val="24"/>
        </w:rPr>
        <w:t xml:space="preserve">建设工程</w:t>
      </w:r>
      <w:r>
        <w:rPr>
          <w:rFonts w:hint="eastAsia" w:ascii="宋体" w:hAnsi="宋体" w:cs="宋体"/>
          <w:b/>
          <w:sz w:val="24"/>
        </w:rPr>
        <w:t xml:space="preserve">地址∶</w:t>
      </w:r>
      <w:r>
        <w:rPr>
          <w:rFonts w:hint="eastAsia" w:ascii="宋体" w:hAnsi="宋体" w:cs="宋体"/>
          <w:b/>
          <w:sz w:val="24"/>
          <w:u w:val="single"/>
        </w:rPr>
        <w:t xml:space="preserve"> </w:t>
      </w:r>
      <w:r>
        <w:rPr>
          <w:rFonts w:hint="eastAsia" w:ascii="宋体" w:hAnsi="宋体" w:cs="宋体"/>
          <w:b/>
          <w:bCs/>
          <w:color w:val="000000"/>
          <w:sz w:val="24"/>
          <w:u w:val="single"/>
          <w:lang w:bidi="ar"/>
        </w:rPr>
        <w:t xml:space="preserve">江苏省苏州市常熟市高新区</w:t>
      </w:r>
      <w:r/>
    </w:p>
    <w:p>
      <w:pPr>
        <w:pStyle w:val="1118"/>
        <w:ind w:left="0" w:firstLine="482"/>
        <w:spacing w:line="440" w:lineRule="exact"/>
        <w:rPr>
          <w:rFonts w:hint="eastAsia" w:ascii="宋体" w:hAnsi="宋体" w:cs="宋体"/>
          <w:b/>
          <w:u w:val="single"/>
          <w:lang w:eastAsia="zh-CN"/>
        </w:rPr>
      </w:pPr>
      <w:r>
        <w:rPr>
          <w:rFonts w:ascii="宋体" w:hAnsi="宋体" w:cs="宋体"/>
          <w:b/>
          <w:bCs/>
          <w:lang w:eastAsia="zh-CN"/>
        </w:rPr>
        <w:t xml:space="preserve">建设单位（甲方）：</w:t>
      </w:r>
      <w:r>
        <w:rPr>
          <w:rFonts w:hint="eastAsia" w:ascii="宋体" w:hAnsi="宋体" w:cs="宋体"/>
          <w:b/>
          <w:bCs/>
          <w:color w:val="000000"/>
          <w:u w:val="single"/>
          <w:lang w:eastAsia="zh-CN" w:bidi="ar"/>
        </w:rPr>
        <w:t xml:space="preserve">常熟高新技术产业开发区管理委员会（常熟昆承建设管理有限公司代建）</w:t>
      </w:r>
      <w:r/>
    </w:p>
    <w:p>
      <w:pPr>
        <w:pStyle w:val="1118"/>
        <w:ind w:left="0" w:firstLine="482"/>
        <w:spacing w:line="440" w:lineRule="exact"/>
        <w:rPr>
          <w:rFonts w:hint="eastAsia" w:ascii="宋体" w:hAnsi="宋体" w:cs="宋体"/>
          <w:b/>
          <w:u w:val="single"/>
          <w:lang w:eastAsia="zh-CN"/>
        </w:rPr>
      </w:pPr>
      <w:r>
        <w:rPr>
          <w:rFonts w:ascii="宋体" w:hAnsi="宋体" w:cs="宋体"/>
          <w:b/>
          <w:bCs/>
          <w:lang w:eastAsia="zh-CN"/>
        </w:rPr>
        <w:t xml:space="preserve">施工单位（乙方）：</w:t>
      </w:r>
      <w:r>
        <w:rPr>
          <w:rFonts w:hint="eastAsia" w:ascii="宋体" w:hAnsi="宋体" w:cs="宋体"/>
          <w:b/>
          <w:bCs/>
          <w:color w:val="000000"/>
          <w:u w:val="single"/>
          <w:lang w:eastAsia="zh-CN" w:bidi="ar"/>
        </w:rPr>
        <w:t xml:space="preserve">           </w:t>
      </w:r>
      <w:r>
        <w:rPr>
          <w:rFonts w:hint="eastAsia" w:ascii="宋体" w:hAnsi="宋体" w:cs="Calibri"/>
          <w:b/>
          <w:bCs/>
          <w:color w:val="000000"/>
          <w:szCs w:val="21"/>
          <w:u w:val="single"/>
          <w:lang w:eastAsia="zh-CN"/>
        </w:rPr>
        <w:t xml:space="preserve"> </w:t>
      </w:r>
      <w:r>
        <w:rPr>
          <w:rFonts w:hint="eastAsia" w:ascii="宋体" w:hAnsi="宋体" w:cs="宋体"/>
          <w:b/>
          <w:u w:val="single"/>
          <w:lang w:eastAsia="zh-CN"/>
        </w:rPr>
        <w:t xml:space="preserve">                  </w:t>
      </w:r>
      <w:r/>
    </w:p>
    <w:p>
      <w:pPr>
        <w:pStyle w:val="1118"/>
        <w:ind w:firstLine="480"/>
        <w:spacing w:line="360" w:lineRule="auto"/>
        <w:rPr>
          <w:rFonts w:hint="eastAsia" w:ascii="宋体" w:hAnsi="宋体" w:cs="宋体"/>
          <w:bCs/>
          <w:lang w:eastAsia="zh-CN"/>
        </w:rPr>
      </w:pPr>
      <w:r>
        <w:rPr>
          <w:rFonts w:hint="eastAsia" w:ascii="宋体" w:hAnsi="宋体" w:cs="宋体"/>
          <w:bCs/>
          <w:lang w:eastAsia="zh-CN"/>
        </w:rPr>
        <w:t xml:space="preserve">为加强工程建设中的廉政建设，规范工程建设</w:t>
      </w:r>
      <w:r>
        <w:rPr>
          <w:rFonts w:hint="eastAsia" w:ascii="宋体" w:hAnsi="宋体" w:cs="宋体"/>
          <w:bCs/>
          <w:lang w:eastAsia="zh-CN"/>
        </w:rPr>
        <w:t xml:space="preserve">发承包</w:t>
      </w:r>
      <w:r>
        <w:rPr>
          <w:rFonts w:hint="eastAsia" w:ascii="宋体" w:hAnsi="宋体" w:cs="宋体"/>
          <w:bCs/>
          <w:lang w:eastAsia="zh-CN"/>
        </w:rPr>
        <w:t xml:space="preserve">双方的各项活动，防止发生各种谋取不正当利益的违法乱纪行为，保护国家、集体和当事人的合法权益，根据国家有关工程建设的法律法规和廉政建设责任制规定，特订立本廉政协议书。</w:t>
      </w:r>
      <w:r/>
    </w:p>
    <w:p>
      <w:pPr>
        <w:pStyle w:val="1118"/>
        <w:spacing w:line="360" w:lineRule="auto"/>
        <w:rPr>
          <w:rFonts w:hint="eastAsia" w:ascii="宋体" w:hAnsi="宋体" w:cs="宋体"/>
          <w:b/>
        </w:rPr>
      </w:pPr>
      <w:r>
        <w:rPr>
          <w:rFonts w:hint="eastAsia" w:ascii="宋体" w:hAnsi="宋体" w:cs="宋体"/>
          <w:b/>
        </w:rPr>
        <w:t xml:space="preserve">第一条</w:t>
      </w:r>
      <w:r>
        <w:rPr>
          <w:rFonts w:hint="eastAsia" w:ascii="宋体" w:hAnsi="宋体" w:cs="宋体"/>
          <w:b/>
        </w:rPr>
        <w:t xml:space="preserve"> </w:t>
      </w:r>
      <w:r>
        <w:rPr>
          <w:rFonts w:hint="eastAsia" w:ascii="宋体" w:hAnsi="宋体" w:cs="宋体"/>
          <w:b/>
        </w:rPr>
        <w:t xml:space="preserve">甲乙双方的责任</w:t>
      </w:r>
      <w:r/>
    </w:p>
    <w:p>
      <w:pPr>
        <w:pStyle w:val="1118"/>
        <w:numPr>
          <w:ilvl w:val="0"/>
          <w:numId w:val="8"/>
        </w:numPr>
        <w:contextualSpacing w:val="0"/>
        <w:ind w:left="0" w:firstLine="480"/>
        <w:jc w:val="both"/>
        <w:spacing w:line="360" w:lineRule="auto"/>
        <w:widowControl w:val="off"/>
        <w:rPr>
          <w:rFonts w:hint="eastAsia" w:ascii="宋体" w:hAnsi="宋体" w:cs="宋体"/>
          <w:bCs/>
          <w:lang w:eastAsia="zh-CN"/>
        </w:rPr>
      </w:pPr>
      <w:r>
        <w:rPr>
          <w:rFonts w:ascii="宋体" w:hAnsi="宋体" w:cs="宋体"/>
          <w:lang w:eastAsia="zh-CN"/>
        </w:rPr>
        <w:t xml:space="preserve">甲乙双方应共同遵守国家、省市以及行业主管部门关于建设工程的有关法 </w:t>
      </w:r>
      <w:r>
        <w:rPr>
          <w:rFonts w:ascii="宋体" w:hAnsi="宋体" w:cs="宋体"/>
          <w:lang w:eastAsia="zh-CN"/>
        </w:rPr>
        <w:t xml:space="preserve">律法规</w:t>
      </w:r>
      <w:r>
        <w:rPr>
          <w:rFonts w:ascii="宋体" w:hAnsi="宋体" w:cs="宋体"/>
          <w:lang w:eastAsia="zh-CN"/>
        </w:rPr>
        <w:t xml:space="preserve">和廉政建设的各项规定</w:t>
      </w:r>
      <w:r>
        <w:rPr>
          <w:rFonts w:hint="eastAsia" w:ascii="宋体" w:hAnsi="宋体" w:cs="宋体"/>
          <w:bCs/>
          <w:lang w:eastAsia="zh-CN"/>
        </w:rPr>
        <w:t xml:space="preserve">。</w:t>
      </w:r>
      <w:r/>
    </w:p>
    <w:p>
      <w:pPr>
        <w:pStyle w:val="1118"/>
        <w:numPr>
          <w:ilvl w:val="0"/>
          <w:numId w:val="8"/>
        </w:numPr>
        <w:contextualSpacing w:val="0"/>
        <w:ind w:left="0" w:firstLine="480"/>
        <w:jc w:val="both"/>
        <w:spacing w:line="360" w:lineRule="auto"/>
        <w:widowControl w:val="off"/>
        <w:rPr>
          <w:rFonts w:hint="eastAsia" w:ascii="宋体" w:hAnsi="宋体" w:cs="宋体"/>
          <w:bCs/>
          <w:lang w:eastAsia="zh-CN"/>
        </w:rPr>
      </w:pPr>
      <w:r>
        <w:rPr>
          <w:rFonts w:ascii="宋体" w:hAnsi="宋体" w:cs="宋体"/>
          <w:lang w:eastAsia="zh-CN"/>
        </w:rPr>
        <w:t xml:space="preserve">甲乙双方应严格执行建设工程承发包相关合同文件，自觉按合同办事。</w:t>
      </w:r>
      <w:r/>
    </w:p>
    <w:p>
      <w:pPr>
        <w:pStyle w:val="1118"/>
        <w:numPr>
          <w:ilvl w:val="0"/>
          <w:numId w:val="8"/>
        </w:numPr>
        <w:contextualSpacing w:val="0"/>
        <w:ind w:left="0" w:firstLine="480"/>
        <w:jc w:val="both"/>
        <w:spacing w:line="360" w:lineRule="auto"/>
        <w:widowControl w:val="off"/>
        <w:rPr>
          <w:rFonts w:hint="eastAsia" w:ascii="宋体" w:hAnsi="宋体" w:cs="宋体"/>
          <w:bCs/>
          <w:lang w:eastAsia="zh-CN"/>
        </w:rPr>
      </w:pPr>
      <w:r>
        <w:rPr>
          <w:rFonts w:ascii="宋体" w:hAnsi="宋体" w:cs="宋体"/>
          <w:lang w:eastAsia="zh-CN"/>
        </w:rPr>
        <w:t xml:space="preserve">除非法律认定的商业秘密和合同文件另有规定之外，甲乙双方的业务活动应坚持公开、公正、透明的原则，严禁损害国家和集体利益、违反建设工程法律法规的不正当交易</w:t>
      </w:r>
      <w:r>
        <w:rPr>
          <w:rFonts w:hint="eastAsia" w:ascii="宋体" w:hAnsi="宋体" w:cs="宋体"/>
          <w:bCs/>
          <w:lang w:eastAsia="zh-CN"/>
        </w:rPr>
        <w:t xml:space="preserve">。</w:t>
      </w:r>
      <w:r/>
    </w:p>
    <w:p>
      <w:pPr>
        <w:pStyle w:val="1118"/>
        <w:numPr>
          <w:ilvl w:val="0"/>
          <w:numId w:val="8"/>
        </w:numPr>
        <w:contextualSpacing w:val="0"/>
        <w:ind w:left="0" w:firstLine="480"/>
        <w:jc w:val="both"/>
        <w:spacing w:line="360" w:lineRule="auto"/>
        <w:widowControl w:val="off"/>
        <w:rPr>
          <w:rFonts w:hint="eastAsia" w:ascii="宋体" w:hAnsi="宋体" w:cs="宋体"/>
          <w:bCs/>
          <w:lang w:eastAsia="zh-CN"/>
        </w:rPr>
      </w:pPr>
      <w:r>
        <w:rPr>
          <w:rFonts w:ascii="宋体" w:hAnsi="宋体" w:cs="宋体"/>
          <w:lang w:eastAsia="zh-CN"/>
        </w:rPr>
        <w:t xml:space="preserve">甲乙双方如发现对方在业务活动中有违规、违纪、违法的行为，应及时提醒对方，情节严重的，应向其上级主管部门或纪检监察司法等有关部门举报</w:t>
      </w:r>
      <w:r>
        <w:rPr>
          <w:rFonts w:hint="eastAsia" w:ascii="宋体" w:hAnsi="宋体" w:cs="宋体"/>
          <w:bCs/>
          <w:lang w:eastAsia="zh-CN"/>
        </w:rPr>
        <w:t xml:space="preserve">。</w:t>
      </w:r>
      <w:r/>
    </w:p>
    <w:p>
      <w:pPr>
        <w:pStyle w:val="1118"/>
        <w:spacing w:line="360" w:lineRule="auto"/>
        <w:rPr>
          <w:rFonts w:hint="eastAsia" w:ascii="宋体" w:hAnsi="宋体" w:cs="宋体"/>
          <w:b/>
          <w:lang w:eastAsia="zh-CN"/>
        </w:rPr>
      </w:pPr>
      <w:r>
        <w:rPr>
          <w:rFonts w:hint="eastAsia" w:ascii="宋体" w:hAnsi="宋体" w:cs="宋体"/>
          <w:b/>
          <w:lang w:eastAsia="zh-CN"/>
        </w:rPr>
        <w:t xml:space="preserve">第二条 甲方的责任</w:t>
      </w:r>
      <w:r/>
    </w:p>
    <w:p>
      <w:pPr>
        <w:pStyle w:val="1118"/>
        <w:ind w:firstLine="480"/>
        <w:spacing w:line="360" w:lineRule="auto"/>
        <w:rPr>
          <w:rFonts w:hint="eastAsia" w:ascii="宋体" w:hAnsi="宋体" w:cs="宋体"/>
          <w:bCs/>
          <w:lang w:eastAsia="zh-CN"/>
        </w:rPr>
      </w:pPr>
      <w:r>
        <w:rPr>
          <w:rFonts w:ascii="宋体" w:hAnsi="宋体" w:cs="宋体"/>
          <w:lang w:eastAsia="zh-CN"/>
        </w:rPr>
        <w:t xml:space="preserve">甲方及其工作人员应与乙方保持正常的业务交往，按照有关法律法规和程序开展业务工作，严格执行建设工程的有关方针、政策，并遵守以下规定</w:t>
      </w:r>
      <w:r>
        <w:rPr>
          <w:rFonts w:hint="eastAsia" w:ascii="宋体" w:hAnsi="宋体" w:cs="宋体"/>
          <w:lang w:eastAsia="zh-CN"/>
        </w:rPr>
        <w:t xml:space="preserve">：</w:t>
      </w:r>
      <w:r/>
    </w:p>
    <w:p>
      <w:pPr>
        <w:pStyle w:val="1118"/>
        <w:numPr>
          <w:ilvl w:val="0"/>
          <w:numId w:val="9"/>
        </w:numPr>
        <w:contextualSpacing w:val="0"/>
        <w:ind w:left="0" w:firstLine="480"/>
        <w:jc w:val="both"/>
        <w:spacing w:line="360" w:lineRule="auto"/>
        <w:widowControl w:val="off"/>
        <w:rPr>
          <w:rFonts w:hint="eastAsia" w:ascii="宋体" w:hAnsi="宋体" w:cs="宋体"/>
          <w:bCs/>
          <w:lang w:eastAsia="zh-CN"/>
        </w:rPr>
      </w:pPr>
      <w:r>
        <w:rPr>
          <w:rFonts w:hint="eastAsia" w:ascii="宋体" w:hAnsi="宋体" w:cs="宋体"/>
          <w:bCs/>
          <w:lang w:eastAsia="zh-CN"/>
        </w:rPr>
        <w:t xml:space="preserve">不准向乙方和相关单位索要或接受回扣、礼金、有价证券、贵重物品和好处费、感谢费等。</w:t>
      </w:r>
      <w:r/>
    </w:p>
    <w:p>
      <w:pPr>
        <w:pStyle w:val="1118"/>
        <w:numPr>
          <w:ilvl w:val="0"/>
          <w:numId w:val="9"/>
        </w:numPr>
        <w:contextualSpacing w:val="0"/>
        <w:ind w:left="0" w:firstLine="480"/>
        <w:jc w:val="both"/>
        <w:spacing w:line="360" w:lineRule="auto"/>
        <w:widowControl w:val="off"/>
        <w:rPr>
          <w:rFonts w:hint="eastAsia" w:ascii="宋体" w:hAnsi="宋体" w:cs="宋体"/>
          <w:bCs/>
          <w:lang w:eastAsia="zh-CN"/>
        </w:rPr>
      </w:pPr>
      <w:r>
        <w:rPr>
          <w:rFonts w:hint="eastAsia" w:ascii="宋体" w:hAnsi="宋体" w:cs="宋体"/>
          <w:bCs/>
          <w:lang w:eastAsia="zh-CN"/>
        </w:rPr>
        <w:t xml:space="preserve">不准在乙方和相关单位报销任何由甲方或个人支付的费用。</w:t>
      </w:r>
      <w:r/>
    </w:p>
    <w:p>
      <w:pPr>
        <w:pStyle w:val="1118"/>
        <w:numPr>
          <w:ilvl w:val="0"/>
          <w:numId w:val="9"/>
        </w:numPr>
        <w:contextualSpacing w:val="0"/>
        <w:ind w:left="0" w:firstLine="480"/>
        <w:jc w:val="both"/>
        <w:spacing w:line="360" w:lineRule="auto"/>
        <w:widowControl w:val="off"/>
        <w:rPr>
          <w:rFonts w:hint="eastAsia" w:ascii="宋体" w:hAnsi="宋体" w:cs="宋体"/>
          <w:bCs/>
          <w:lang w:eastAsia="zh-CN"/>
        </w:rPr>
      </w:pPr>
      <w:r>
        <w:rPr>
          <w:rFonts w:ascii="宋体" w:hAnsi="宋体" w:cs="宋体"/>
          <w:lang w:eastAsia="zh-CN"/>
        </w:rPr>
        <w:t xml:space="preserve">不准要求、暗示或接受乙方和相关单位购置或提供通讯工具、交通工具、家电、办公用品等物品；不准要求、暗示或接受乙方和相关单位为装修住房、婚丧嫁娶、配偶子女的工作安排以及出国（境）、旅游等提供方便</w:t>
      </w:r>
      <w:r>
        <w:rPr>
          <w:rFonts w:hint="eastAsia" w:ascii="宋体" w:hAnsi="宋体" w:cs="宋体"/>
          <w:bCs/>
          <w:lang w:eastAsia="zh-CN"/>
        </w:rPr>
        <w:t xml:space="preserve">。</w:t>
      </w:r>
      <w:r/>
    </w:p>
    <w:p>
      <w:pPr>
        <w:pStyle w:val="1118"/>
        <w:numPr>
          <w:ilvl w:val="0"/>
          <w:numId w:val="9"/>
        </w:numPr>
        <w:contextualSpacing w:val="0"/>
        <w:ind w:left="0" w:firstLine="480"/>
        <w:jc w:val="both"/>
        <w:spacing w:line="360" w:lineRule="auto"/>
        <w:widowControl w:val="off"/>
        <w:rPr>
          <w:rFonts w:hint="eastAsia" w:ascii="宋体" w:hAnsi="宋体" w:cs="宋体"/>
          <w:bCs/>
          <w:lang w:eastAsia="zh-CN"/>
        </w:rPr>
      </w:pPr>
      <w:r>
        <w:rPr>
          <w:rFonts w:hint="eastAsia" w:ascii="宋体" w:hAnsi="宋体" w:cs="宋体"/>
          <w:bCs/>
          <w:lang w:eastAsia="zh-CN"/>
        </w:rPr>
        <w:t xml:space="preserve">不准参加有可能影响公正执行公务的乙方和相关单位的宴请、健身、娱乐等活动。</w:t>
      </w:r>
      <w:r/>
    </w:p>
    <w:p>
      <w:pPr>
        <w:pStyle w:val="1118"/>
        <w:numPr>
          <w:ilvl w:val="0"/>
          <w:numId w:val="9"/>
        </w:numPr>
        <w:contextualSpacing w:val="0"/>
        <w:ind w:left="0" w:firstLine="480"/>
        <w:jc w:val="both"/>
        <w:spacing w:line="360" w:lineRule="auto"/>
        <w:widowControl w:val="off"/>
        <w:rPr>
          <w:rFonts w:hint="eastAsia" w:ascii="宋体" w:hAnsi="宋体" w:cs="宋体"/>
          <w:bCs/>
          <w:lang w:eastAsia="zh-CN"/>
        </w:rPr>
      </w:pPr>
      <w:r>
        <w:rPr>
          <w:rFonts w:ascii="宋体" w:hAnsi="宋体" w:cs="宋体"/>
          <w:lang w:eastAsia="zh-CN"/>
        </w:rPr>
        <w:t xml:space="preserve">不准向乙方和相关单位介绍或为配偶、子女、亲属介绍参与同甲方建设工程有关的设备、材料、设计、分包、劳务等经济活动；不得以任何理由向乙方和相关单位推荐分包单位或推销商品物资</w:t>
      </w:r>
      <w:r>
        <w:rPr>
          <w:rFonts w:hint="eastAsia" w:ascii="宋体" w:hAnsi="宋体" w:cs="宋体"/>
          <w:bCs/>
          <w:lang w:eastAsia="zh-CN"/>
        </w:rPr>
        <w:t xml:space="preserve">。</w:t>
      </w:r>
      <w:r/>
    </w:p>
    <w:p>
      <w:pPr>
        <w:pStyle w:val="1118"/>
        <w:spacing w:line="360" w:lineRule="auto"/>
        <w:rPr>
          <w:rFonts w:hint="eastAsia" w:ascii="宋体" w:hAnsi="宋体" w:cs="宋体"/>
          <w:b/>
          <w:lang w:eastAsia="zh-CN"/>
        </w:rPr>
      </w:pPr>
      <w:r>
        <w:rPr>
          <w:rFonts w:hint="eastAsia" w:ascii="宋体" w:hAnsi="宋体" w:cs="宋体"/>
          <w:b/>
          <w:lang w:eastAsia="zh-CN"/>
        </w:rPr>
        <w:t xml:space="preserve">第三条 乙方的责任</w:t>
      </w:r>
      <w:r/>
    </w:p>
    <w:p>
      <w:pPr>
        <w:pStyle w:val="1118"/>
        <w:ind w:firstLine="480"/>
        <w:spacing w:line="360" w:lineRule="auto"/>
        <w:rPr>
          <w:rFonts w:hint="eastAsia" w:ascii="宋体" w:hAnsi="宋体" w:cs="宋体"/>
          <w:bCs/>
          <w:lang w:eastAsia="zh-CN"/>
        </w:rPr>
      </w:pPr>
      <w:r>
        <w:rPr>
          <w:rFonts w:ascii="宋体" w:hAnsi="宋体" w:cs="宋体"/>
          <w:lang w:eastAsia="zh-CN"/>
        </w:rPr>
        <w:t xml:space="preserve">乙方及其工作人员应与甲方保持正常的业务交往，按照有关法律法规和程序开展业务工作，严格执行工程建设的有关方针、政策，并遵守以下规定</w:t>
      </w:r>
      <w:r>
        <w:rPr>
          <w:rFonts w:hint="eastAsia" w:ascii="宋体" w:hAnsi="宋体" w:cs="宋体"/>
          <w:lang w:eastAsia="zh-CN"/>
        </w:rPr>
        <w:t xml:space="preserve">：</w:t>
      </w:r>
      <w:r/>
    </w:p>
    <w:p>
      <w:pPr>
        <w:pStyle w:val="1118"/>
        <w:numPr>
          <w:ilvl w:val="0"/>
          <w:numId w:val="10"/>
        </w:numPr>
        <w:contextualSpacing w:val="0"/>
        <w:ind w:firstLine="480"/>
        <w:jc w:val="both"/>
        <w:spacing w:line="360" w:lineRule="auto"/>
        <w:widowControl w:val="off"/>
        <w:rPr>
          <w:rFonts w:hint="eastAsia" w:ascii="宋体" w:hAnsi="宋体" w:cs="宋体"/>
          <w:bCs/>
          <w:lang w:eastAsia="zh-CN"/>
        </w:rPr>
      </w:pPr>
      <w:r>
        <w:rPr>
          <w:rFonts w:hint="eastAsia" w:ascii="宋体" w:hAnsi="宋体" w:cs="宋体"/>
          <w:bCs/>
          <w:lang w:eastAsia="zh-CN"/>
        </w:rPr>
        <w:t xml:space="preserve">不准以任何理由向甲方和相关单位及其工作人员索要、接受或赠送礼金、有价证券、贵重物品及回扣、好处费、感谢费等。</w:t>
      </w:r>
      <w:r/>
    </w:p>
    <w:p>
      <w:pPr>
        <w:pStyle w:val="1118"/>
        <w:numPr>
          <w:ilvl w:val="0"/>
          <w:numId w:val="10"/>
        </w:numPr>
        <w:contextualSpacing w:val="0"/>
        <w:ind w:firstLine="480"/>
        <w:jc w:val="both"/>
        <w:spacing w:line="360" w:lineRule="auto"/>
        <w:widowControl w:val="off"/>
        <w:rPr>
          <w:rFonts w:hint="eastAsia" w:ascii="宋体" w:hAnsi="宋体" w:cs="宋体"/>
          <w:bCs/>
          <w:lang w:eastAsia="zh-CN"/>
        </w:rPr>
      </w:pPr>
      <w:r>
        <w:rPr>
          <w:rFonts w:hint="eastAsia" w:ascii="宋体" w:hAnsi="宋体" w:cs="宋体"/>
          <w:bCs/>
          <w:lang w:eastAsia="zh-CN"/>
        </w:rPr>
        <w:t xml:space="preserve">不准以任何理由向甲方和相关单位报销应由对方或个人支付的费用。</w:t>
      </w:r>
      <w:r/>
    </w:p>
    <w:p>
      <w:pPr>
        <w:pStyle w:val="1118"/>
        <w:numPr>
          <w:ilvl w:val="0"/>
          <w:numId w:val="10"/>
        </w:numPr>
        <w:contextualSpacing w:val="0"/>
        <w:ind w:firstLine="480"/>
        <w:jc w:val="both"/>
        <w:spacing w:line="360" w:lineRule="auto"/>
        <w:widowControl w:val="off"/>
        <w:rPr>
          <w:rFonts w:hint="eastAsia" w:ascii="宋体" w:hAnsi="宋体" w:cs="宋体"/>
          <w:bCs/>
          <w:lang w:eastAsia="zh-CN"/>
        </w:rPr>
      </w:pPr>
      <w:r>
        <w:rPr>
          <w:rFonts w:hint="eastAsia" w:ascii="宋体" w:hAnsi="宋体" w:cs="宋体"/>
          <w:bCs/>
          <w:lang w:eastAsia="zh-CN"/>
        </w:rPr>
        <w:t xml:space="preserve">不准接受或暗示为甲方、相关单位或个人装修住房、婚丧嫁娶、配偶子女的工作安排以及出国（境）、旅游等提供方便。</w:t>
      </w:r>
      <w:r/>
    </w:p>
    <w:p>
      <w:pPr>
        <w:pStyle w:val="1118"/>
        <w:numPr>
          <w:ilvl w:val="0"/>
          <w:numId w:val="10"/>
        </w:numPr>
        <w:contextualSpacing w:val="0"/>
        <w:ind w:firstLine="480"/>
        <w:jc w:val="both"/>
        <w:spacing w:line="360" w:lineRule="auto"/>
        <w:widowControl w:val="off"/>
        <w:rPr>
          <w:rFonts w:hint="eastAsia" w:ascii="宋体" w:hAnsi="宋体" w:cs="宋体"/>
          <w:bCs/>
          <w:lang w:eastAsia="zh-CN"/>
        </w:rPr>
      </w:pPr>
      <w:r>
        <w:rPr>
          <w:rFonts w:hint="eastAsia" w:ascii="宋体" w:hAnsi="宋体" w:cs="宋体"/>
          <w:bCs/>
          <w:lang w:eastAsia="zh-CN"/>
        </w:rPr>
        <w:t xml:space="preserve">不准违反合同约定而使用甲方、相关单位提供的通信、交通工具和高档办公用品。</w:t>
      </w:r>
      <w:r/>
    </w:p>
    <w:p>
      <w:pPr>
        <w:pStyle w:val="1118"/>
        <w:numPr>
          <w:ilvl w:val="0"/>
          <w:numId w:val="10"/>
        </w:numPr>
        <w:contextualSpacing w:val="0"/>
        <w:ind w:firstLine="480"/>
        <w:jc w:val="both"/>
        <w:spacing w:line="360" w:lineRule="auto"/>
        <w:widowControl w:val="off"/>
        <w:rPr>
          <w:rFonts w:hint="eastAsia" w:ascii="宋体" w:hAnsi="宋体" w:cs="宋体"/>
          <w:bCs/>
          <w:lang w:eastAsia="zh-CN"/>
        </w:rPr>
      </w:pPr>
      <w:r>
        <w:rPr>
          <w:rFonts w:hint="eastAsia" w:ascii="宋体" w:hAnsi="宋体" w:cs="宋体"/>
          <w:bCs/>
          <w:lang w:eastAsia="zh-CN"/>
        </w:rPr>
        <w:t xml:space="preserve">不准以任何理由为甲方、相关单位或个人组织有可能影响公正执行公务的宴请、健身、娱乐等活动。</w:t>
      </w:r>
      <w:r/>
    </w:p>
    <w:p>
      <w:pPr>
        <w:pStyle w:val="1118"/>
        <w:spacing w:line="360" w:lineRule="auto"/>
        <w:rPr>
          <w:rFonts w:hint="eastAsia" w:ascii="宋体" w:hAnsi="宋体" w:cs="宋体"/>
          <w:b/>
          <w:lang w:eastAsia="zh-CN"/>
        </w:rPr>
      </w:pPr>
      <w:r>
        <w:rPr>
          <w:rFonts w:hint="eastAsia" w:ascii="宋体" w:hAnsi="宋体" w:cs="宋体"/>
          <w:b/>
          <w:lang w:eastAsia="zh-CN"/>
        </w:rPr>
        <w:t xml:space="preserve">第四条 违约责任</w:t>
      </w:r>
      <w:r/>
    </w:p>
    <w:p>
      <w:pPr>
        <w:pStyle w:val="1118"/>
        <w:ind w:firstLine="480"/>
        <w:spacing w:line="360" w:lineRule="auto"/>
        <w:rPr>
          <w:rFonts w:hint="eastAsia" w:ascii="宋体" w:hAnsi="宋体" w:cs="宋体"/>
          <w:lang w:eastAsia="zh-CN"/>
        </w:rPr>
      </w:pPr>
      <w:r>
        <w:rPr>
          <w:rFonts w:ascii="宋体" w:hAnsi="宋体" w:cs="宋体"/>
          <w:lang w:eastAsia="zh-CN"/>
        </w:rPr>
        <w:t xml:space="preserve">（一）甲方或甲方工作人员有违反本合同第一、二条规定的，按照管理权限，依据有关法律法规给予党纪、政纪处分；涉嫌犯罪的，移交司法机关追究刑事责任；给乙方造成经济损失的，应予以赔偿；用不正当手段获取的非法所得，应予以追缴。</w:t>
      </w:r>
      <w:r/>
    </w:p>
    <w:p>
      <w:pPr>
        <w:pStyle w:val="1118"/>
        <w:ind w:firstLine="480"/>
        <w:spacing w:line="360" w:lineRule="auto"/>
        <w:rPr>
          <w:rFonts w:hint="eastAsia" w:ascii="宋体" w:hAnsi="宋体" w:cs="宋体"/>
          <w:bCs/>
          <w:lang w:eastAsia="zh-CN"/>
        </w:rPr>
      </w:pPr>
      <w:r>
        <w:rPr>
          <w:rFonts w:ascii="宋体" w:hAnsi="宋体" w:cs="宋体"/>
          <w:lang w:eastAsia="zh-CN"/>
        </w:rPr>
        <w:t xml:space="preserve">（二）乙方或乙方工作人员有违反本合同第一、三条规定的，甲方有权中止相应 的经济合同，同时列入常熟</w:t>
      </w:r>
      <w:r>
        <w:rPr>
          <w:rFonts w:hint="eastAsia" w:ascii="宋体" w:hAnsi="宋体" w:cs="宋体"/>
          <w:lang w:eastAsia="zh-CN"/>
        </w:rPr>
        <w:t xml:space="preserve">高新区</w:t>
      </w:r>
      <w:r>
        <w:rPr>
          <w:rFonts w:ascii="宋体" w:hAnsi="宋体" w:cs="宋体"/>
          <w:lang w:eastAsia="zh-CN"/>
        </w:rPr>
        <w:t xml:space="preserve">施工单位黑名单记录，禁止承接开发区政 </w:t>
      </w:r>
      <w:r>
        <w:rPr>
          <w:rFonts w:ascii="宋体" w:hAnsi="宋体" w:cs="宋体"/>
          <w:lang w:eastAsia="zh-CN"/>
        </w:rPr>
        <w:t xml:space="preserve">府投资</w:t>
      </w:r>
      <w:r>
        <w:rPr>
          <w:rFonts w:ascii="宋体" w:hAnsi="宋体" w:cs="宋体"/>
          <w:lang w:eastAsia="zh-CN"/>
        </w:rPr>
        <w:t xml:space="preserve">项目；按照管理权限，将建议相关主管部门给与相应的行政处罚；涉嫌犯罪的，移交司法机关追究刑事责任；给甲方造成经济损失的，应予以赔偿；用不正当手段获 取的非法所得，应予以追缴。</w:t>
      </w:r>
      <w:r/>
    </w:p>
    <w:p>
      <w:pPr>
        <w:pStyle w:val="1118"/>
        <w:spacing w:line="360" w:lineRule="auto"/>
        <w:rPr>
          <w:rFonts w:hint="eastAsia" w:ascii="宋体" w:hAnsi="宋体" w:cs="宋体"/>
          <w:bCs/>
          <w:lang w:eastAsia="zh-CN"/>
        </w:rPr>
      </w:pPr>
      <w:r>
        <w:rPr>
          <w:rFonts w:hint="eastAsia" w:ascii="宋体" w:hAnsi="宋体" w:cs="宋体"/>
          <w:b/>
          <w:lang w:eastAsia="zh-CN"/>
        </w:rPr>
        <w:t xml:space="preserve">第五条 </w:t>
      </w:r>
      <w:r>
        <w:rPr>
          <w:rFonts w:hint="eastAsia" w:ascii="宋体" w:hAnsi="宋体" w:cs="宋体"/>
          <w:bCs/>
          <w:lang w:eastAsia="zh-CN"/>
        </w:rPr>
        <w:t xml:space="preserve">本廉政协议书作为工程施工合同的附件，与工程施工合同具有同等法律效力，经双方签署后立即生效。</w:t>
      </w:r>
      <w:r/>
    </w:p>
    <w:p>
      <w:pPr>
        <w:pStyle w:val="1118"/>
        <w:spacing w:line="360" w:lineRule="auto"/>
        <w:rPr>
          <w:rFonts w:hint="eastAsia" w:ascii="宋体" w:hAnsi="宋体" w:cs="宋体"/>
          <w:bCs/>
          <w:lang w:eastAsia="zh-CN"/>
        </w:rPr>
      </w:pPr>
      <w:r>
        <w:rPr>
          <w:rFonts w:hint="eastAsia" w:ascii="宋体" w:hAnsi="宋体" w:cs="宋体"/>
          <w:b/>
          <w:lang w:eastAsia="zh-CN"/>
        </w:rPr>
        <w:t xml:space="preserve">第六条</w:t>
      </w:r>
      <w:r>
        <w:rPr>
          <w:rFonts w:hint="eastAsia" w:ascii="宋体" w:hAnsi="宋体" w:cs="宋体"/>
          <w:bCs/>
          <w:lang w:eastAsia="zh-CN"/>
        </w:rPr>
        <w:t xml:space="preserve"> 本廉政协议书的有效期为双方签署之日起至该工程项目竣工验收合格时止。</w:t>
      </w:r>
      <w:r/>
    </w:p>
    <w:p>
      <w:pPr>
        <w:pStyle w:val="1118"/>
        <w:spacing w:line="360" w:lineRule="auto"/>
        <w:rPr>
          <w:rFonts w:hint="eastAsia" w:ascii="宋体" w:hAnsi="宋体" w:cs="宋体"/>
          <w:bCs/>
          <w:lang w:eastAsia="zh-CN"/>
        </w:rPr>
      </w:pPr>
      <w:r>
        <w:rPr>
          <w:rFonts w:hint="eastAsia" w:ascii="宋体" w:hAnsi="宋体" w:cs="宋体"/>
          <w:b/>
          <w:lang w:eastAsia="zh-CN"/>
        </w:rPr>
        <w:t xml:space="preserve">第七条</w:t>
      </w:r>
      <w:r>
        <w:rPr>
          <w:rFonts w:hint="eastAsia" w:ascii="宋体" w:hAnsi="宋体" w:cs="宋体"/>
          <w:bCs/>
          <w:lang w:eastAsia="zh-CN"/>
        </w:rPr>
        <w:t xml:space="preserve"> 本廉政协议书一式</w:t>
      </w:r>
      <w:r>
        <w:rPr>
          <w:rFonts w:hint="eastAsia" w:ascii="宋体" w:hAnsi="宋体" w:cs="宋体"/>
          <w:bCs/>
          <w:u w:val="single"/>
          <w:lang w:eastAsia="zh-CN"/>
        </w:rPr>
        <w:t xml:space="preserve">陆</w:t>
      </w:r>
      <w:r>
        <w:rPr>
          <w:rFonts w:hint="eastAsia" w:ascii="宋体" w:hAnsi="宋体" w:cs="宋体"/>
          <w:bCs/>
          <w:lang w:eastAsia="zh-CN"/>
        </w:rPr>
        <w:t xml:space="preserve">份，均具有同等法律效力，发包人执</w:t>
      </w:r>
      <w:r>
        <w:rPr>
          <w:rFonts w:hint="eastAsia" w:ascii="宋体" w:hAnsi="宋体" w:cs="宋体"/>
          <w:bCs/>
          <w:u w:val="single"/>
          <w:lang w:eastAsia="zh-CN"/>
        </w:rPr>
        <w:t xml:space="preserve">贰</w:t>
      </w:r>
      <w:r>
        <w:rPr>
          <w:rFonts w:hint="eastAsia" w:ascii="宋体" w:hAnsi="宋体" w:cs="宋体"/>
          <w:bCs/>
          <w:lang w:eastAsia="zh-CN"/>
        </w:rPr>
        <w:t xml:space="preserve">份，代建人执</w:t>
      </w:r>
      <w:r>
        <w:rPr>
          <w:rFonts w:hint="eastAsia" w:ascii="宋体" w:hAnsi="宋体" w:cs="宋体"/>
          <w:bCs/>
          <w:u w:val="single"/>
          <w:lang w:eastAsia="zh-CN"/>
        </w:rPr>
        <w:t xml:space="preserve">贰</w:t>
      </w:r>
      <w:r>
        <w:rPr>
          <w:rFonts w:hint="eastAsia" w:ascii="宋体" w:hAnsi="宋体" w:cs="宋体"/>
          <w:bCs/>
          <w:lang w:eastAsia="zh-CN"/>
        </w:rPr>
        <w:t xml:space="preserve">份，承包人执</w:t>
      </w:r>
      <w:r>
        <w:rPr>
          <w:rFonts w:hint="eastAsia" w:ascii="宋体" w:hAnsi="宋体" w:cs="宋体"/>
          <w:bCs/>
          <w:u w:val="single"/>
          <w:lang w:eastAsia="zh-CN"/>
        </w:rPr>
        <w:t xml:space="preserve">贰</w:t>
      </w:r>
      <w:r>
        <w:rPr>
          <w:rFonts w:hint="eastAsia" w:ascii="宋体" w:hAnsi="宋体" w:cs="宋体"/>
          <w:bCs/>
          <w:lang w:eastAsia="zh-CN"/>
        </w:rPr>
        <w:t xml:space="preserve">份。</w:t>
      </w:r>
      <w:r/>
    </w:p>
    <w:p>
      <w:pPr>
        <w:pStyle w:val="1118"/>
        <w:spacing w:line="360" w:lineRule="auto"/>
        <w:rPr>
          <w:rFonts w:hint="eastAsia" w:ascii="宋体" w:hAnsi="宋体" w:cs="宋体"/>
          <w:bCs/>
          <w:lang w:eastAsia="zh-CN"/>
        </w:rPr>
      </w:pPr>
      <w:r>
        <w:rPr>
          <w:rFonts w:hint="eastAsia" w:ascii="宋体" w:hAnsi="宋体" w:cs="宋体"/>
          <w:bCs/>
          <w:lang w:eastAsia="zh-CN"/>
        </w:rPr>
      </w:r>
      <w:r/>
    </w:p>
    <w:p>
      <w:pPr>
        <w:ind w:firstLine="1200"/>
        <w:spacing w:line="360" w:lineRule="auto"/>
        <w:rPr>
          <w:rFonts w:hint="eastAsia" w:ascii="宋体" w:hAnsi="宋体" w:cs="宋体"/>
          <w:sz w:val="24"/>
        </w:rPr>
      </w:pPr>
      <w:r>
        <w:rPr>
          <w:rFonts w:ascii="宋体" w:hAnsi="宋体" w:cs="宋体"/>
          <w:sz w:val="24"/>
        </w:rPr>
        <w:t xml:space="preserve">建设单位（公章）： </w:t>
      </w:r>
      <w:r>
        <w:rPr>
          <w:rFonts w:hint="eastAsia" w:ascii="宋体" w:hAnsi="宋体" w:cs="宋体"/>
          <w:sz w:val="24"/>
        </w:rPr>
        <w:t xml:space="preserve">                    </w:t>
      </w:r>
      <w:r>
        <w:rPr>
          <w:rFonts w:ascii="宋体" w:hAnsi="宋体" w:cs="宋体"/>
          <w:sz w:val="24"/>
        </w:rPr>
        <w:t xml:space="preserve">施工单位（公章）： </w:t>
      </w:r>
      <w:r/>
    </w:p>
    <w:p>
      <w:pPr>
        <w:ind w:firstLine="1200"/>
        <w:spacing w:line="360" w:lineRule="auto"/>
        <w:rPr>
          <w:rFonts w:hint="eastAsia" w:ascii="宋体" w:hAnsi="宋体" w:cs="宋体"/>
          <w:sz w:val="24"/>
        </w:rPr>
      </w:pPr>
      <w:r>
        <w:rPr>
          <w:rFonts w:ascii="宋体" w:hAnsi="宋体" w:cs="宋体"/>
          <w:sz w:val="24"/>
        </w:rPr>
        <w:t xml:space="preserve">法定代表人或授权代理人（签字）：</w:t>
      </w:r>
      <w:r>
        <w:rPr>
          <w:rFonts w:hint="eastAsia" w:ascii="宋体" w:hAnsi="宋体" w:cs="宋体"/>
          <w:sz w:val="24"/>
        </w:rPr>
        <w:t xml:space="preserve">      </w:t>
      </w:r>
      <w:r>
        <w:rPr>
          <w:rFonts w:ascii="宋体" w:hAnsi="宋体" w:cs="宋体"/>
          <w:sz w:val="24"/>
        </w:rPr>
        <w:t xml:space="preserve"> 法定代表人或授权代理人 （签字）： </w:t>
      </w:r>
      <w:r/>
    </w:p>
    <w:p>
      <w:pPr>
        <w:spacing w:line="360" w:lineRule="auto"/>
        <w:rPr>
          <w:rFonts w:hint="eastAsia" w:ascii="宋体" w:hAnsi="宋体" w:cs="宋体"/>
          <w:sz w:val="24"/>
        </w:rPr>
      </w:pPr>
      <w:r>
        <w:rPr>
          <w:rFonts w:hint="eastAsia" w:ascii="宋体" w:hAnsi="宋体" w:cs="宋体"/>
          <w:sz w:val="24"/>
        </w:rPr>
        <w:t xml:space="preserve"> </w:t>
      </w:r>
      <w:r/>
    </w:p>
    <w:p>
      <w:pPr>
        <w:ind w:firstLine="1200"/>
        <w:spacing w:line="360" w:lineRule="auto"/>
        <w:rPr>
          <w:rFonts w:hint="eastAsia" w:ascii="宋体" w:hAnsi="宋体" w:cs="宋体"/>
          <w:sz w:val="24"/>
        </w:rPr>
      </w:pPr>
      <w:r>
        <w:rPr>
          <w:rFonts w:hint="eastAsia" w:ascii="宋体" w:hAnsi="宋体" w:cs="宋体"/>
          <w:sz w:val="24"/>
        </w:rPr>
        <w:t xml:space="preserve">代建</w:t>
      </w:r>
      <w:r>
        <w:rPr>
          <w:rFonts w:ascii="宋体" w:hAnsi="宋体" w:cs="宋体"/>
          <w:sz w:val="24"/>
        </w:rPr>
        <w:t xml:space="preserve">单位（公章）： </w:t>
      </w:r>
      <w:r>
        <w:rPr>
          <w:rFonts w:hint="eastAsia" w:ascii="宋体" w:hAnsi="宋体" w:cs="宋体"/>
          <w:sz w:val="24"/>
        </w:rPr>
        <w:t xml:space="preserve">                    </w:t>
      </w:r>
      <w:r>
        <w:rPr>
          <w:rFonts w:ascii="宋体" w:hAnsi="宋体" w:cs="宋体"/>
          <w:sz w:val="24"/>
        </w:rPr>
        <w:t xml:space="preserve"> </w:t>
      </w:r>
      <w:r/>
    </w:p>
    <w:p>
      <w:pPr>
        <w:ind w:firstLine="1200"/>
        <w:spacing w:line="360" w:lineRule="auto"/>
        <w:rPr>
          <w:rFonts w:hint="eastAsia" w:ascii="宋体" w:hAnsi="宋体" w:cs="宋体"/>
          <w:sz w:val="24"/>
        </w:rPr>
      </w:pPr>
      <w:r>
        <w:rPr>
          <w:rFonts w:ascii="宋体" w:hAnsi="宋体" w:cs="宋体"/>
          <w:sz w:val="24"/>
        </w:rPr>
        <w:t xml:space="preserve">法定代表人或授权代理人（签字）：</w:t>
      </w:r>
      <w:r>
        <w:rPr>
          <w:rFonts w:hint="eastAsia" w:ascii="宋体" w:hAnsi="宋体" w:cs="宋体"/>
          <w:sz w:val="24"/>
        </w:rPr>
        <w:t xml:space="preserve">       </w:t>
      </w:r>
      <w:r>
        <w:rPr>
          <w:rFonts w:ascii="宋体" w:hAnsi="宋体" w:cs="宋体"/>
          <w:sz w:val="24"/>
        </w:rPr>
        <w:t xml:space="preserve"> </w:t>
      </w:r>
      <w:r/>
    </w:p>
    <w:p>
      <w:pPr>
        <w:pStyle w:val="1426"/>
        <w:numPr>
          <w:ilvl w:val="0"/>
          <w:numId w:val="0"/>
        </w:numPr>
      </w:pPr>
      <w:r/>
      <w:r/>
    </w:p>
    <w:p>
      <w:pPr>
        <w:pStyle w:val="879"/>
        <w:jc w:val="center"/>
        <w:rPr>
          <w:rFonts w:ascii="Times New Roman" w:hAnsi="Times New Roman"/>
          <w:sz w:val="24"/>
          <w:szCs w:val="24"/>
        </w:rPr>
      </w:pPr>
      <w:r>
        <w:rPr>
          <w:rFonts w:hint="eastAsia" w:ascii="Times New Roman" w:hAnsi="Times New Roman"/>
          <w:sz w:val="24"/>
          <w:szCs w:val="24"/>
        </w:rPr>
        <w:t xml:space="preserve">   </w:t>
      </w:r>
      <w:r>
        <w:rPr>
          <w:rFonts w:hint="eastAsia" w:ascii="Times New Roman" w:hAnsi="Times New Roman"/>
          <w:sz w:val="24"/>
          <w:szCs w:val="24"/>
        </w:rPr>
        <w:t xml:space="preserve">签订时间：</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jc w:val="left"/>
        <w:widowControl/>
        <w:rPr>
          <w:rFonts w:ascii="Times New Roman" w:hAnsi="Times New Roman"/>
          <w:sz w:val="24"/>
          <w:szCs w:val="24"/>
        </w:rPr>
      </w:pPr>
      <w:r>
        <w:rPr>
          <w:rFonts w:ascii="Times New Roman" w:hAnsi="Times New Roman"/>
          <w:sz w:val="24"/>
          <w:szCs w:val="24"/>
        </w:rPr>
        <w:br w:type="page" w:clear="all"/>
      </w:r>
      <w:r/>
    </w:p>
    <w:p>
      <w:pPr>
        <w:jc w:val="center"/>
        <w:keepNext/>
        <w:spacing w:line="440" w:lineRule="exact"/>
        <w:rPr>
          <w:rFonts w:hint="eastAsia" w:ascii="宋体" w:hAnsi="宋体" w:cs="Courier New"/>
          <w:sz w:val="24"/>
          <w:szCs w:val="24"/>
        </w:rPr>
        <w:outlineLvl w:val="0"/>
      </w:pPr>
      <w:r/>
      <w:bookmarkStart w:id="788" w:name="_Hlt16619369"/>
      <w:r/>
      <w:bookmarkStart w:id="789" w:name="_Hlt16619350"/>
      <w:r/>
      <w:bookmarkStart w:id="790" w:name="_Toc20823346"/>
      <w:r/>
      <w:bookmarkStart w:id="791" w:name="_Toc16938590"/>
      <w:r/>
      <w:bookmarkStart w:id="792" w:name="_Toc120614244"/>
      <w:r/>
      <w:bookmarkStart w:id="793" w:name="_Toc215233378"/>
      <w:r/>
      <w:bookmarkStart w:id="794" w:name="_Toc479757211"/>
      <w:r/>
      <w:bookmarkStart w:id="795" w:name="_Toc462564139"/>
      <w:r/>
      <w:bookmarkEnd w:id="213"/>
      <w:r/>
      <w:bookmarkEnd w:id="214"/>
      <w:r/>
      <w:bookmarkEnd w:id="215"/>
      <w:r/>
      <w:bookmarkEnd w:id="788"/>
      <w:r>
        <w:rPr>
          <w:rFonts w:hint="eastAsia" w:ascii="宋体" w:hAnsi="宋体"/>
          <w:b/>
          <w:bCs/>
          <w:sz w:val="44"/>
          <w:szCs w:val="28"/>
        </w:rPr>
        <w:t xml:space="preserve">第</w:t>
      </w:r>
      <w:bookmarkEnd w:id="789"/>
      <w:r>
        <w:rPr>
          <w:rFonts w:hint="eastAsia" w:ascii="宋体" w:hAnsi="宋体"/>
          <w:b/>
          <w:bCs/>
          <w:sz w:val="44"/>
          <w:szCs w:val="28"/>
        </w:rPr>
        <w:t xml:space="preserve">四章 </w:t>
      </w:r>
      <w:r>
        <w:rPr>
          <w:rFonts w:ascii="宋体" w:hAnsi="宋体"/>
          <w:b/>
          <w:bCs/>
          <w:sz w:val="44"/>
          <w:szCs w:val="28"/>
        </w:rPr>
        <w:t xml:space="preserve"> </w:t>
      </w:r>
      <w:r>
        <w:rPr>
          <w:rFonts w:hint="eastAsia" w:ascii="宋体" w:hAnsi="宋体"/>
          <w:b/>
          <w:bCs/>
          <w:sz w:val="44"/>
          <w:szCs w:val="28"/>
        </w:rPr>
        <w:t xml:space="preserve">采购需求</w:t>
      </w:r>
      <w:bookmarkEnd w:id="790"/>
      <w:r/>
      <w:bookmarkEnd w:id="791"/>
      <w:r/>
      <w:bookmarkEnd w:id="792"/>
      <w:r/>
      <w:bookmarkEnd w:id="793"/>
      <w:r/>
      <w:r/>
    </w:p>
    <w:p>
      <w:pPr>
        <w:ind w:right="-27"/>
        <w:spacing w:line="480" w:lineRule="exact"/>
        <w:tabs>
          <w:tab w:val="left" w:pos="0" w:leader="none"/>
        </w:tabs>
        <w:rPr>
          <w:rFonts w:hint="eastAsia" w:ascii="宋体" w:hAnsi="宋体"/>
          <w:b/>
          <w:sz w:val="28"/>
        </w:rPr>
        <w:outlineLvl w:val="1"/>
      </w:pPr>
      <w:r/>
      <w:bookmarkStart w:id="796" w:name="_Toc174108846"/>
      <w:r/>
      <w:bookmarkStart w:id="797" w:name="_Toc153825792"/>
      <w:r/>
      <w:bookmarkStart w:id="798" w:name="_Toc215233379"/>
      <w:r/>
      <w:bookmarkStart w:id="799" w:name="_Toc49090575"/>
      <w:r/>
      <w:bookmarkStart w:id="800" w:name="_Toc120614281"/>
      <w:r/>
      <w:bookmarkStart w:id="801" w:name="_Toc26554093"/>
      <w:r>
        <w:rPr>
          <w:rFonts w:hint="eastAsia" w:ascii="宋体" w:hAnsi="宋体"/>
          <w:b/>
          <w:sz w:val="28"/>
        </w:rPr>
        <w:t xml:space="preserve">一、项目说明：</w:t>
      </w:r>
      <w:bookmarkEnd w:id="796"/>
      <w:r/>
      <w:bookmarkEnd w:id="797"/>
      <w:r/>
      <w:bookmarkEnd w:id="798"/>
      <w:r/>
      <w:r/>
    </w:p>
    <w:p>
      <w:pPr>
        <w:ind w:right="-27" w:firstLine="480"/>
        <w:jc w:val="left"/>
        <w:spacing w:line="460" w:lineRule="exact"/>
        <w:tabs>
          <w:tab w:val="left" w:pos="0" w:leader="none"/>
        </w:tabs>
        <w:rPr>
          <w:rFonts w:hint="eastAsia" w:ascii="宋体" w:hAnsi="宋体" w:cs="宋体"/>
          <w:b/>
          <w:bCs/>
          <w:color w:val="000000"/>
          <w:szCs w:val="21"/>
        </w:rPr>
      </w:pPr>
      <w:r>
        <w:rPr>
          <w:rFonts w:ascii="宋体" w:hAnsi="宋体"/>
          <w:sz w:val="24"/>
        </w:rPr>
        <w:t xml:space="preserve">1</w:t>
      </w:r>
      <w:r>
        <w:rPr>
          <w:rFonts w:hint="eastAsia" w:ascii="宋体" w:hAnsi="宋体"/>
          <w:sz w:val="24"/>
        </w:rPr>
        <w:t xml:space="preserve">.项目内容：</w:t>
      </w:r>
      <w:r>
        <w:rPr>
          <w:rFonts w:hint="eastAsia" w:ascii="Times New Roman" w:hAnsi="Times New Roman"/>
          <w:sz w:val="24"/>
          <w:szCs w:val="24"/>
        </w:rPr>
        <w:t xml:space="preserve">项目内容为</w:t>
      </w:r>
      <w:r>
        <w:rPr>
          <w:rFonts w:hint="eastAsia" w:ascii="Times New Roman" w:hAnsi="Times New Roman"/>
          <w:sz w:val="24"/>
          <w:szCs w:val="24"/>
        </w:rPr>
        <w:t xml:space="preserve">2026</w:t>
      </w:r>
      <w:r>
        <w:rPr>
          <w:rFonts w:hint="eastAsia" w:ascii="Times New Roman" w:hAnsi="Times New Roman"/>
          <w:sz w:val="24"/>
          <w:szCs w:val="24"/>
        </w:rPr>
        <w:t xml:space="preserve">年高新区政府投资项目零星维修（限单项合同价</w:t>
      </w:r>
      <w:r>
        <w:rPr>
          <w:rFonts w:hint="eastAsia" w:ascii="Times New Roman" w:hAnsi="Times New Roman"/>
          <w:sz w:val="24"/>
          <w:szCs w:val="24"/>
        </w:rPr>
        <w:t xml:space="preserve">50</w:t>
      </w:r>
      <w:r>
        <w:rPr>
          <w:rFonts w:hint="eastAsia" w:ascii="Times New Roman" w:hAnsi="Times New Roman"/>
          <w:sz w:val="24"/>
          <w:szCs w:val="24"/>
        </w:rPr>
        <w:t xml:space="preserve">万元以下的零星工程），地点主要是常熟高新区范围以内，主要包括列入财政资金预算范围的零星维修工程以及学校、幼儿园</w:t>
      </w:r>
      <w:r>
        <w:rPr>
          <w:rFonts w:hint="eastAsia" w:ascii="Times New Roman" w:hAnsi="Times New Roman"/>
          <w:sz w:val="24"/>
          <w:szCs w:val="24"/>
        </w:rPr>
        <w:t xml:space="preserve">、东南派出所</w:t>
      </w:r>
      <w:r>
        <w:rPr>
          <w:rFonts w:hint="eastAsia" w:ascii="Times New Roman" w:hAnsi="Times New Roman"/>
          <w:sz w:val="24"/>
          <w:szCs w:val="24"/>
        </w:rPr>
        <w:t xml:space="preserve">等零星维修工程，专业包括土建、装饰、安装等以及室外附属工程，具体以实际发生工程量为准</w:t>
      </w:r>
      <w:r>
        <w:rPr>
          <w:rFonts w:hint="eastAsia" w:ascii="宋体" w:hAnsi="宋体" w:cs="宋体"/>
          <w:b/>
          <w:bCs/>
          <w:color w:val="000000"/>
          <w:szCs w:val="21"/>
        </w:rPr>
        <w:t xml:space="preserve">。</w:t>
      </w:r>
      <w:r/>
    </w:p>
    <w:p>
      <w:pPr>
        <w:contextualSpacing/>
        <w:ind w:right="-27" w:firstLine="480"/>
        <w:jc w:val="left"/>
        <w:spacing w:line="460" w:lineRule="exact"/>
        <w:widowControl/>
        <w:tabs>
          <w:tab w:val="left" w:pos="0" w:leader="none"/>
        </w:tabs>
        <w:rPr>
          <w:rFonts w:hint="eastAsia" w:ascii="宋体" w:hAnsi="宋体"/>
          <w:b/>
          <w:sz w:val="24"/>
        </w:rPr>
      </w:pPr>
      <w:r>
        <w:rPr>
          <w:rFonts w:hint="eastAsia" w:ascii="宋体" w:hAnsi="宋体"/>
          <w:sz w:val="24"/>
        </w:rPr>
        <w:t xml:space="preserve">△2.</w:t>
      </w:r>
      <w:r>
        <w:rPr>
          <w:rFonts w:ascii="宋体" w:hAnsi="宋体"/>
          <w:sz w:val="24"/>
        </w:rPr>
        <w:t xml:space="preserve">项目地点：</w:t>
      </w:r>
      <w:r>
        <w:rPr>
          <w:rFonts w:hint="eastAsia"/>
          <w:sz w:val="24"/>
        </w:rPr>
        <w:t xml:space="preserve">项目位于常熟高新区范围以内。</w:t>
      </w:r>
      <w:r/>
    </w:p>
    <w:p>
      <w:pPr>
        <w:contextualSpacing/>
        <w:ind w:right="-27" w:firstLine="480"/>
        <w:jc w:val="left"/>
        <w:spacing w:line="460" w:lineRule="exact"/>
        <w:widowControl/>
        <w:tabs>
          <w:tab w:val="left" w:pos="0" w:leader="none"/>
        </w:tabs>
        <w:rPr>
          <w:rFonts w:hint="eastAsia" w:ascii="宋体" w:hAnsi="宋体"/>
          <w:sz w:val="24"/>
        </w:rPr>
      </w:pPr>
      <w:r>
        <w:rPr>
          <w:rFonts w:hint="eastAsia" w:ascii="宋体" w:hAnsi="宋体"/>
          <w:sz w:val="24"/>
        </w:rPr>
        <w:t xml:space="preserve">△3.项目期限：</w:t>
      </w:r>
      <w:r>
        <w:rPr>
          <w:rFonts w:hint="eastAsia" w:ascii="Times New Roman" w:hAnsi="Times New Roman"/>
          <w:sz w:val="24"/>
          <w:szCs w:val="24"/>
        </w:rPr>
        <w:t xml:space="preserve">合同签订之日</w:t>
      </w:r>
      <w:r>
        <w:rPr>
          <w:rFonts w:hint="eastAsia" w:ascii="Times New Roman" w:hAnsi="Times New Roman"/>
          <w:sz w:val="24"/>
          <w:szCs w:val="24"/>
        </w:rPr>
        <w:t xml:space="preserve">至</w:t>
      </w:r>
      <w:r>
        <w:rPr>
          <w:rFonts w:hint="eastAsia" w:ascii="Times New Roman" w:hAnsi="Times New Roman"/>
          <w:sz w:val="24"/>
          <w:szCs w:val="24"/>
        </w:rPr>
        <w:t xml:space="preserve">2026</w:t>
      </w:r>
      <w:r>
        <w:rPr>
          <w:rFonts w:hint="eastAsia" w:ascii="Times New Roman" w:hAnsi="Times New Roman"/>
          <w:sz w:val="24"/>
          <w:szCs w:val="24"/>
        </w:rPr>
        <w:t xml:space="preserve">年</w:t>
      </w:r>
      <w:r>
        <w:rPr>
          <w:rFonts w:hint="eastAsia" w:ascii="Times New Roman" w:hAnsi="Times New Roman"/>
          <w:sz w:val="24"/>
          <w:szCs w:val="24"/>
        </w:rPr>
        <w:t xml:space="preserve">12</w:t>
      </w:r>
      <w:r>
        <w:rPr>
          <w:rFonts w:hint="eastAsia" w:ascii="Times New Roman" w:hAnsi="Times New Roman"/>
          <w:sz w:val="24"/>
          <w:szCs w:val="24"/>
        </w:rPr>
        <w:t xml:space="preserve">月</w:t>
      </w:r>
      <w:r>
        <w:rPr>
          <w:rFonts w:hint="eastAsia" w:ascii="Times New Roman" w:hAnsi="Times New Roman"/>
          <w:sz w:val="24"/>
          <w:szCs w:val="24"/>
        </w:rPr>
        <w:t xml:space="preserve">31</w:t>
      </w:r>
      <w:r>
        <w:rPr>
          <w:rFonts w:hint="eastAsia" w:ascii="Times New Roman" w:hAnsi="Times New Roman"/>
          <w:sz w:val="24"/>
          <w:szCs w:val="24"/>
        </w:rPr>
        <w:t xml:space="preserve">日（如在合同期限内，累计项目款到达采购预算金额的，合同自动终止）。</w:t>
      </w:r>
      <w:r/>
    </w:p>
    <w:p>
      <w:pPr>
        <w:contextualSpacing/>
        <w:ind w:right="-27" w:firstLine="480"/>
        <w:jc w:val="left"/>
        <w:spacing w:line="460" w:lineRule="exact"/>
        <w:widowControl/>
        <w:tabs>
          <w:tab w:val="left" w:pos="0" w:leader="none"/>
        </w:tabs>
        <w:rPr>
          <w:rFonts w:hint="eastAsia" w:ascii="宋体" w:hAnsi="宋体"/>
          <w:sz w:val="24"/>
        </w:rPr>
      </w:pPr>
      <w:r>
        <w:rPr>
          <w:rFonts w:hint="eastAsia" w:ascii="宋体" w:hAnsi="宋体"/>
          <w:sz w:val="24"/>
        </w:rPr>
        <w:t xml:space="preserve">4.供应商应对项目现场进行自行</w:t>
      </w:r>
      <w:r>
        <w:rPr>
          <w:rFonts w:ascii="宋体" w:hAnsi="宋体"/>
          <w:sz w:val="24"/>
        </w:rPr>
        <w:t xml:space="preserve">踏勘</w:t>
      </w:r>
      <w:r>
        <w:rPr>
          <w:rFonts w:hint="eastAsia" w:ascii="宋体" w:hAnsi="宋体"/>
          <w:sz w:val="24"/>
        </w:rPr>
        <w:t xml:space="preserve">，但费用由供应商自行承担。</w:t>
      </w:r>
      <w:r/>
    </w:p>
    <w:p>
      <w:pPr>
        <w:contextualSpacing/>
        <w:ind w:right="-27" w:firstLine="480"/>
        <w:jc w:val="left"/>
        <w:spacing w:line="460" w:lineRule="exact"/>
        <w:widowControl/>
        <w:tabs>
          <w:tab w:val="left" w:pos="0" w:leader="none"/>
        </w:tabs>
        <w:rPr>
          <w:rFonts w:hint="eastAsia" w:ascii="宋体" w:hAnsi="宋体"/>
          <w:sz w:val="24"/>
        </w:rPr>
      </w:pPr>
      <w:r>
        <w:rPr>
          <w:rFonts w:ascii="宋体" w:hAnsi="宋体"/>
          <w:sz w:val="24"/>
        </w:rPr>
        <w:t xml:space="preserve">4.1</w:t>
      </w:r>
      <w:r>
        <w:rPr>
          <w:rFonts w:hint="eastAsia" w:ascii="宋体" w:hAnsi="宋体"/>
          <w:sz w:val="24"/>
        </w:rPr>
        <w:t xml:space="preserve">供应</w:t>
      </w:r>
      <w:r>
        <w:rPr>
          <w:rFonts w:hint="eastAsia" w:ascii="宋体" w:hAnsi="宋体"/>
          <w:sz w:val="24"/>
        </w:rPr>
        <w:t xml:space="preserve">商接到</w:t>
      </w:r>
      <w:r>
        <w:rPr>
          <w:rFonts w:hint="eastAsia" w:ascii="宋体" w:hAnsi="宋体"/>
          <w:sz w:val="24"/>
        </w:rPr>
        <w:t xml:space="preserve">采购人的派单任务后，与该维修项目的产权或管理方签订对应项目的施工合同，单项合同限额50万以下。</w:t>
      </w:r>
      <w:r/>
    </w:p>
    <w:p>
      <w:pPr>
        <w:contextualSpacing/>
        <w:ind w:right="-27" w:firstLine="480"/>
        <w:jc w:val="left"/>
        <w:spacing w:line="460" w:lineRule="exact"/>
        <w:widowControl/>
        <w:tabs>
          <w:tab w:val="left" w:pos="0" w:leader="none"/>
        </w:tabs>
        <w:rPr>
          <w:rFonts w:hint="eastAsia" w:ascii="宋体" w:hAnsi="宋体"/>
          <w:sz w:val="24"/>
        </w:rPr>
      </w:pPr>
      <w:r>
        <w:rPr>
          <w:rFonts w:hint="eastAsia" w:ascii="宋体" w:hAnsi="宋体"/>
          <w:sz w:val="24"/>
        </w:rPr>
        <w:t xml:space="preserve">4.2 </w:t>
      </w:r>
      <w:r>
        <w:rPr>
          <w:rFonts w:hint="eastAsia" w:ascii="宋体" w:hAnsi="宋体"/>
          <w:sz w:val="24"/>
        </w:rPr>
        <w:t xml:space="preserve">供应商应根据</w:t>
      </w:r>
      <w:r>
        <w:rPr>
          <w:rFonts w:hint="eastAsia" w:ascii="仿宋_GB2312" w:hAnsi="宋体" w:eastAsia="仿宋_GB2312"/>
          <w:b/>
          <w:color w:val="0000ff"/>
          <w:sz w:val="28"/>
          <w:szCs w:val="28"/>
          <w:u w:val="single"/>
        </w:rPr>
        <w:t xml:space="preserve">采购人需求及现场实际情况，提供维修方案和预算报监理、采购人和使用方确认。待维修方案和预算确认后，方可进行施工。施工必须按批准的维修方案进行，若供应商维修方案未批准而私自开工，该部分工程量不纳入结算，由供应商自行承担。</w:t>
      </w:r>
      <w:r>
        <w:rPr>
          <w:rFonts w:hint="eastAsia" w:ascii="宋体" w:hAnsi="宋体"/>
          <w:sz w:val="24"/>
        </w:rPr>
        <w:t xml:space="preserve">供应商在报价时应充分考虑现场实际情况，采购人不负担因供应商对项目现场情况考虑不周而产生的其他任何费用。</w:t>
      </w:r>
      <w:r/>
    </w:p>
    <w:p>
      <w:pPr>
        <w:contextualSpacing/>
        <w:ind w:right="-27" w:firstLine="480"/>
        <w:jc w:val="left"/>
        <w:spacing w:line="460" w:lineRule="exact"/>
        <w:widowControl/>
        <w:tabs>
          <w:tab w:val="left" w:pos="0" w:leader="none"/>
        </w:tabs>
        <w:rPr>
          <w:rFonts w:hint="eastAsia" w:ascii="宋体" w:hAnsi="宋体"/>
          <w:sz w:val="24"/>
        </w:rPr>
      </w:pPr>
      <w:r>
        <w:rPr>
          <w:rFonts w:hint="eastAsia" w:ascii="宋体" w:hAnsi="宋体"/>
          <w:sz w:val="24"/>
        </w:rPr>
        <w:t xml:space="preserve">4.</w:t>
      </w:r>
      <w:r>
        <w:rPr>
          <w:rFonts w:hint="eastAsia" w:ascii="宋体" w:hAnsi="宋体"/>
          <w:sz w:val="24"/>
        </w:rPr>
        <w:t xml:space="preserve">3</w:t>
      </w:r>
      <w:r>
        <w:rPr>
          <w:rFonts w:hint="eastAsia" w:ascii="宋体" w:hAnsi="宋体"/>
          <w:sz w:val="24"/>
        </w:rPr>
        <w:t xml:space="preserve">供应商可以先到工地现场踏勘以充分了解工地位置、情况、道路、储存空间、装卸限制及任何其他足以影响价格的情况，任何因忽视或误解工地情况而导致的索赔或工期延长申请将不被批准；供应商踏勘现场，充分考虑现场实际情况及工程概况要求中提及的各项费用及其他实施过程中发生的费用，以上所涉及的各项费用均在措施费用中进行报价，成交后，成交供应商不得以任何形式以不了解现场情况为由提出费用调整，结算时不予调整。</w:t>
      </w:r>
      <w:r/>
    </w:p>
    <w:p>
      <w:pPr>
        <w:ind w:right="-27" w:firstLine="480"/>
        <w:spacing w:line="460" w:lineRule="exact"/>
        <w:tabs>
          <w:tab w:val="left" w:pos="0" w:leader="none"/>
        </w:tabs>
        <w:rPr>
          <w:rFonts w:hint="eastAsia" w:ascii="宋体" w:hAnsi="宋体"/>
          <w:i/>
          <w:sz w:val="24"/>
          <w:highlight w:val="yellow"/>
          <w:u w:val="single"/>
        </w:rPr>
      </w:pPr>
      <w:r>
        <w:rPr>
          <w:rFonts w:hint="eastAsia" w:ascii="宋体" w:hAnsi="宋体"/>
          <w:i/>
          <w:sz w:val="24"/>
          <w:highlight w:val="yellow"/>
          <w:u w:val="single"/>
        </w:rPr>
        <w:t xml:space="preserve">△5.结算</w:t>
      </w:r>
      <w:r>
        <w:rPr>
          <w:rFonts w:ascii="宋体" w:hAnsi="宋体"/>
          <w:i/>
          <w:sz w:val="24"/>
          <w:highlight w:val="yellow"/>
          <w:u w:val="single"/>
        </w:rPr>
        <w:t xml:space="preserve">方式：</w:t>
      </w:r>
      <w:r/>
    </w:p>
    <w:p>
      <w:pPr>
        <w:ind w:right="-27" w:firstLine="720"/>
        <w:spacing w:line="460" w:lineRule="exact"/>
        <w:tabs>
          <w:tab w:val="left" w:pos="0" w:leader="none"/>
        </w:tabs>
        <w:rPr>
          <w:rFonts w:hint="eastAsia" w:ascii="宋体" w:hAnsi="宋体"/>
          <w:i/>
          <w:color w:val="0000ff"/>
          <w:sz w:val="24"/>
          <w:highlight w:val="yellow"/>
          <w:u w:val="single"/>
        </w:rPr>
      </w:pPr>
      <w:r>
        <w:rPr>
          <w:rFonts w:hint="eastAsia" w:ascii="宋体" w:hAnsi="宋体"/>
          <w:i/>
          <w:sz w:val="24"/>
          <w:highlight w:val="yellow"/>
          <w:u w:val="single"/>
        </w:rPr>
        <w:t xml:space="preserve">5</w:t>
      </w:r>
      <w:r>
        <w:rPr>
          <w:rFonts w:ascii="宋体" w:hAnsi="宋体"/>
          <w:i/>
          <w:sz w:val="24"/>
          <w:highlight w:val="yellow"/>
          <w:u w:val="single"/>
        </w:rPr>
        <w:t xml:space="preserve">.1</w:t>
      </w:r>
      <w:r>
        <w:rPr>
          <w:rFonts w:hint="eastAsia" w:ascii="宋体" w:hAnsi="宋体"/>
          <w:i/>
          <w:color w:val="0000ff"/>
          <w:sz w:val="24"/>
          <w:highlight w:val="yellow"/>
          <w:u w:val="single"/>
        </w:rPr>
        <w:t xml:space="preserve">可调单价合同，由采购人委托第三方造价咨询公司（结算审核）对供应商完成的合格工程量进行审核，最终实际结算价格超出采购预算的，按采购预算结算付款。</w:t>
      </w:r>
      <w:r/>
    </w:p>
    <w:p>
      <w:pPr>
        <w:ind w:right="-27" w:firstLine="480"/>
        <w:spacing w:line="460" w:lineRule="exact"/>
        <w:tabs>
          <w:tab w:val="left" w:pos="0" w:leader="none"/>
        </w:tabs>
        <w:rPr>
          <w:rFonts w:hint="eastAsia" w:ascii="宋体" w:hAnsi="宋体"/>
          <w:i/>
          <w:sz w:val="24"/>
          <w:highlight w:val="yellow"/>
          <w:u w:val="single"/>
        </w:rPr>
      </w:pPr>
      <w:r>
        <w:rPr>
          <w:rFonts w:hint="eastAsia" w:ascii="宋体" w:hAnsi="宋体"/>
          <w:i/>
          <w:sz w:val="24"/>
          <w:highlight w:val="yellow"/>
          <w:u w:val="single"/>
        </w:rPr>
        <w:t xml:space="preserve">△6</w:t>
      </w:r>
      <w:r>
        <w:rPr>
          <w:rFonts w:ascii="宋体" w:hAnsi="宋体"/>
          <w:i/>
          <w:sz w:val="24"/>
          <w:highlight w:val="yellow"/>
          <w:u w:val="single"/>
        </w:rPr>
        <w:t xml:space="preserve">.</w:t>
      </w:r>
      <w:r>
        <w:rPr>
          <w:rFonts w:hint="eastAsia" w:ascii="宋体" w:hAnsi="宋体"/>
          <w:i/>
          <w:sz w:val="24"/>
          <w:highlight w:val="yellow"/>
          <w:u w:val="single"/>
        </w:rPr>
        <w:t xml:space="preserve">付款方式：</w:t>
      </w:r>
      <w:r/>
    </w:p>
    <w:p>
      <w:pPr>
        <w:ind w:right="-27" w:firstLine="720"/>
        <w:spacing w:line="460" w:lineRule="exact"/>
        <w:tabs>
          <w:tab w:val="left" w:pos="0" w:leader="none"/>
        </w:tabs>
        <w:rPr>
          <w:rFonts w:hint="eastAsia" w:ascii="宋体" w:hAnsi="宋体"/>
          <w:i/>
          <w:sz w:val="24"/>
          <w:u w:val="single"/>
        </w:rPr>
      </w:pPr>
      <w:r>
        <w:rPr>
          <w:rFonts w:hint="eastAsia" w:ascii="宋体" w:hAnsi="宋体"/>
          <w:i/>
          <w:sz w:val="24"/>
          <w:highlight w:val="yellow"/>
          <w:u w:val="single"/>
        </w:rPr>
        <w:t xml:space="preserve">本工程款按5-2-2-1的方式支付，即所有工程竣工验收通过后付至当年合同价款的50%，工程竣工后满第一周年的</w:t>
      </w:r>
      <w:r>
        <w:rPr>
          <w:rFonts w:hint="eastAsia" w:ascii="宋体" w:hAnsi="宋体"/>
          <w:i/>
          <w:sz w:val="24"/>
          <w:highlight w:val="yellow"/>
          <w:u w:val="single"/>
        </w:rPr>
        <w:t xml:space="preserve">农历年底付至</w:t>
      </w:r>
      <w:r>
        <w:rPr>
          <w:rFonts w:hint="eastAsia" w:ascii="宋体" w:hAnsi="宋体"/>
          <w:i/>
          <w:sz w:val="24"/>
          <w:highlight w:val="yellow"/>
          <w:u w:val="single"/>
        </w:rPr>
        <w:t xml:space="preserve">审定价的70%，工程竣工后满第二周年的</w:t>
      </w:r>
      <w:r>
        <w:rPr>
          <w:rFonts w:hint="eastAsia" w:ascii="宋体" w:hAnsi="宋体"/>
          <w:i/>
          <w:sz w:val="24"/>
          <w:highlight w:val="yellow"/>
          <w:u w:val="single"/>
        </w:rPr>
        <w:t xml:space="preserve">农历年底付至</w:t>
      </w:r>
      <w:r>
        <w:rPr>
          <w:rFonts w:hint="eastAsia" w:ascii="宋体" w:hAnsi="宋体"/>
          <w:i/>
          <w:sz w:val="24"/>
          <w:highlight w:val="yellow"/>
          <w:u w:val="single"/>
        </w:rPr>
        <w:t xml:space="preserve">审定价的90%，工程竣工后满第三周年的农历年底付清。</w:t>
      </w:r>
      <w:r/>
    </w:p>
    <w:p>
      <w:pPr>
        <w:ind w:right="-27"/>
        <w:spacing w:line="460" w:lineRule="exact"/>
        <w:tabs>
          <w:tab w:val="left" w:pos="0" w:leader="none"/>
        </w:tabs>
        <w:rPr>
          <w:rFonts w:hint="eastAsia" w:ascii="宋体" w:hAnsi="宋体"/>
          <w:i/>
          <w:sz w:val="24"/>
          <w:u w:val="single"/>
        </w:rPr>
      </w:pPr>
      <w:r>
        <w:rPr>
          <w:rFonts w:hint="eastAsia" w:ascii="宋体" w:hAnsi="宋体"/>
          <w:i/>
          <w:sz w:val="24"/>
          <w:u w:val="single"/>
        </w:rPr>
        <w:t xml:space="preserve">注：（1）以上每次付款前，成交供应商均应提供符合采购人要求的同等金额的合法有效发票</w:t>
      </w:r>
      <w:r>
        <w:rPr>
          <w:rFonts w:hint="eastAsia" w:ascii="宋体" w:hAnsi="宋体"/>
          <w:i/>
          <w:sz w:val="24"/>
          <w:highlight w:val="yellow"/>
          <w:u w:val="single"/>
        </w:rPr>
        <w:t xml:space="preserve">（</w:t>
      </w:r>
      <w:r>
        <w:rPr>
          <w:rFonts w:hint="eastAsia" w:ascii="仿宋_GB2312" w:eastAsia="仿宋_GB2312"/>
          <w:b/>
          <w:color w:val="000000"/>
          <w:sz w:val="28"/>
          <w:szCs w:val="28"/>
          <w:highlight w:val="yellow"/>
          <w:u w:val="single"/>
        </w:rPr>
        <w:t xml:space="preserve">增值税专用发票，税率</w:t>
      </w:r>
      <w:r>
        <w:rPr>
          <w:rFonts w:ascii="仿宋_GB2312" w:eastAsia="仿宋_GB2312"/>
          <w:b/>
          <w:color w:val="000000"/>
          <w:sz w:val="28"/>
          <w:szCs w:val="28"/>
          <w:highlight w:val="yellow"/>
          <w:u w:val="single"/>
        </w:rPr>
        <w:t xml:space="preserve">9%</w:t>
      </w:r>
      <w:r>
        <w:rPr>
          <w:rFonts w:hint="eastAsia" w:ascii="宋体" w:hAnsi="宋体"/>
          <w:i/>
          <w:sz w:val="24"/>
          <w:highlight w:val="yellow"/>
          <w:u w:val="single"/>
        </w:rPr>
        <w:t xml:space="preserve">）</w:t>
      </w:r>
      <w:r>
        <w:rPr>
          <w:rFonts w:hint="eastAsia" w:ascii="宋体" w:hAnsi="宋体"/>
          <w:i/>
          <w:sz w:val="24"/>
          <w:u w:val="single"/>
        </w:rPr>
        <w:t xml:space="preserve">。否则，采购人有权顺延付款时间，且不承担任何违约或赔偿责任。</w:t>
      </w:r>
      <w:r/>
    </w:p>
    <w:p>
      <w:pPr>
        <w:ind w:right="-27" w:firstLine="480"/>
        <w:spacing w:line="460" w:lineRule="exact"/>
        <w:tabs>
          <w:tab w:val="left" w:pos="0" w:leader="none"/>
        </w:tabs>
        <w:rPr>
          <w:rFonts w:hint="eastAsia" w:ascii="宋体" w:hAnsi="宋体"/>
          <w:i/>
          <w:sz w:val="24"/>
          <w:u w:val="single"/>
        </w:rPr>
      </w:pPr>
      <w:r>
        <w:rPr>
          <w:rFonts w:hint="eastAsia" w:ascii="宋体" w:hAnsi="宋体"/>
          <w:i/>
          <w:sz w:val="24"/>
          <w:u w:val="single"/>
        </w:rPr>
        <w:t xml:space="preserve">（2）本项目</w:t>
      </w:r>
      <w:r>
        <w:rPr>
          <w:rFonts w:ascii="宋体" w:hAnsi="宋体"/>
          <w:i/>
          <w:sz w:val="24"/>
          <w:u w:val="single"/>
        </w:rPr>
        <w:t xml:space="preserve">支付方式包括但不限于</w:t>
      </w:r>
      <w:r>
        <w:rPr>
          <w:rFonts w:hint="eastAsia" w:ascii="宋体" w:hAnsi="宋体"/>
          <w:i/>
          <w:sz w:val="24"/>
          <w:u w:val="single"/>
        </w:rPr>
        <w:t xml:space="preserve">银行汇票、银行转帐支票或数字人民币。</w:t>
      </w:r>
      <w:r/>
    </w:p>
    <w:p>
      <w:pPr>
        <w:ind w:right="-27" w:firstLine="482"/>
        <w:spacing w:line="460" w:lineRule="exact"/>
        <w:tabs>
          <w:tab w:val="left" w:pos="0" w:leader="none"/>
        </w:tabs>
        <w:rPr>
          <w:rFonts w:hint="eastAsia" w:ascii="宋体" w:hAnsi="宋体"/>
          <w:b/>
          <w:sz w:val="24"/>
        </w:rPr>
      </w:pPr>
      <w:r>
        <w:rPr>
          <w:rFonts w:hint="eastAsia" w:ascii="宋体" w:hAnsi="宋体"/>
          <w:b/>
          <w:sz w:val="24"/>
        </w:rPr>
        <w:t xml:space="preserve">7.本项目</w:t>
      </w:r>
      <w:r>
        <w:rPr>
          <w:rFonts w:ascii="宋体" w:hAnsi="宋体"/>
          <w:b/>
          <w:sz w:val="24"/>
        </w:rPr>
        <w:t xml:space="preserve">不考虑</w:t>
      </w:r>
      <w:r>
        <w:rPr>
          <w:rFonts w:hint="eastAsia" w:ascii="宋体" w:hAnsi="宋体"/>
          <w:b/>
          <w:sz w:val="24"/>
        </w:rPr>
        <w:t xml:space="preserve">未成交供应商</w:t>
      </w:r>
      <w:r>
        <w:rPr>
          <w:rFonts w:ascii="宋体" w:hAnsi="宋体"/>
          <w:b/>
          <w:sz w:val="24"/>
        </w:rPr>
        <w:t xml:space="preserve">的</w:t>
      </w:r>
      <w:r>
        <w:rPr>
          <w:rFonts w:hint="eastAsia" w:ascii="宋体" w:hAnsi="宋体"/>
          <w:b/>
          <w:sz w:val="24"/>
        </w:rPr>
        <w:t xml:space="preserve">任何</w:t>
      </w:r>
      <w:r>
        <w:rPr>
          <w:rFonts w:ascii="宋体" w:hAnsi="宋体"/>
          <w:b/>
          <w:sz w:val="24"/>
        </w:rPr>
        <w:t xml:space="preserve">补偿。</w:t>
      </w:r>
      <w:r/>
    </w:p>
    <w:p>
      <w:pPr>
        <w:ind w:right="-27"/>
        <w:spacing w:line="480" w:lineRule="exact"/>
        <w:tabs>
          <w:tab w:val="left" w:pos="0" w:leader="none"/>
        </w:tabs>
        <w:rPr>
          <w:rFonts w:hint="eastAsia" w:ascii="宋体" w:hAnsi="宋体"/>
          <w:b/>
          <w:sz w:val="28"/>
        </w:rPr>
        <w:outlineLvl w:val="1"/>
      </w:pPr>
      <w:r/>
      <w:bookmarkStart w:id="802" w:name="_Toc153825793"/>
      <w:r/>
      <w:bookmarkStart w:id="803" w:name="_Toc174108847"/>
      <w:r/>
      <w:bookmarkStart w:id="804" w:name="_Toc215233380"/>
      <w:r>
        <w:rPr>
          <w:rFonts w:hint="eastAsia" w:ascii="宋体" w:hAnsi="宋体"/>
          <w:b/>
          <w:sz w:val="28"/>
        </w:rPr>
        <w:t xml:space="preserve">二</w:t>
      </w:r>
      <w:r>
        <w:rPr>
          <w:rFonts w:ascii="宋体" w:hAnsi="宋体"/>
          <w:b/>
          <w:sz w:val="28"/>
        </w:rPr>
        <w:t xml:space="preserve">、</w:t>
      </w:r>
      <w:r>
        <w:rPr>
          <w:rFonts w:hint="eastAsia" w:ascii="宋体" w:hAnsi="宋体"/>
          <w:b/>
          <w:sz w:val="28"/>
        </w:rPr>
        <w:t xml:space="preserve">项目内容</w:t>
      </w:r>
      <w:r>
        <w:rPr>
          <w:rFonts w:ascii="宋体" w:hAnsi="宋体"/>
          <w:b/>
          <w:sz w:val="28"/>
        </w:rPr>
        <w:t xml:space="preserve">：</w:t>
      </w:r>
      <w:bookmarkEnd w:id="802"/>
      <w:r/>
      <w:bookmarkEnd w:id="803"/>
      <w:r/>
      <w:bookmarkEnd w:id="804"/>
      <w:r/>
      <w:r/>
    </w:p>
    <w:p>
      <w:pPr>
        <w:ind w:right="-27"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1</w:t>
      </w:r>
      <w:r>
        <w:rPr>
          <w:rFonts w:ascii="宋体" w:hAnsi="宋体"/>
          <w:i/>
          <w:sz w:val="24"/>
          <w:u w:val="single"/>
        </w:rPr>
        <w:t xml:space="preserve">.</w:t>
      </w:r>
      <w:r>
        <w:rPr>
          <w:rFonts w:hint="eastAsia" w:ascii="宋体" w:hAnsi="宋体"/>
          <w:i/>
          <w:sz w:val="24"/>
          <w:u w:val="single"/>
        </w:rPr>
        <w:t xml:space="preserve">承包方式：包工包料。</w:t>
      </w:r>
      <w:r/>
    </w:p>
    <w:p>
      <w:pPr>
        <w:ind w:right="-27"/>
        <w:spacing w:line="480" w:lineRule="exact"/>
        <w:tabs>
          <w:tab w:val="left" w:pos="0" w:leader="none"/>
        </w:tabs>
        <w:rPr>
          <w:rFonts w:hint="eastAsia" w:ascii="宋体" w:hAnsi="宋体"/>
          <w:b/>
          <w:sz w:val="28"/>
        </w:rPr>
        <w:outlineLvl w:val="1"/>
      </w:pPr>
      <w:r/>
      <w:bookmarkStart w:id="805" w:name="_Toc153825794"/>
      <w:r/>
      <w:bookmarkStart w:id="806" w:name="_Toc174108848"/>
      <w:r/>
      <w:bookmarkStart w:id="807" w:name="_Toc215233381"/>
      <w:r>
        <w:rPr>
          <w:rFonts w:hint="eastAsia" w:ascii="宋体" w:hAnsi="宋体"/>
          <w:b/>
          <w:sz w:val="28"/>
        </w:rPr>
        <w:t xml:space="preserve">三、项目实施要求：</w:t>
      </w:r>
      <w:bookmarkEnd w:id="805"/>
      <w:r/>
      <w:bookmarkEnd w:id="806"/>
      <w:r/>
      <w:bookmarkEnd w:id="807"/>
      <w:r/>
      <w:r/>
    </w:p>
    <w:p>
      <w:pPr>
        <w:ind w:right="-27" w:firstLine="480"/>
        <w:spacing w:line="480" w:lineRule="exact"/>
        <w:tabs>
          <w:tab w:val="left" w:pos="0" w:leader="none"/>
        </w:tabs>
        <w:rPr>
          <w:rFonts w:hint="eastAsia" w:ascii="宋体" w:hAnsi="宋体"/>
          <w:i/>
          <w:sz w:val="24"/>
          <w:u w:val="single"/>
        </w:rPr>
      </w:pPr>
      <w:r>
        <w:rPr>
          <w:rFonts w:hint="eastAsia" w:ascii="宋体" w:hAnsi="宋体"/>
          <w:sz w:val="24"/>
        </w:rPr>
        <w:t xml:space="preserve">△</w:t>
      </w:r>
      <w:r>
        <w:rPr>
          <w:rFonts w:ascii="宋体" w:hAnsi="宋体"/>
          <w:i/>
          <w:sz w:val="24"/>
          <w:u w:val="single"/>
        </w:rPr>
        <w:t xml:space="preserve">1</w:t>
      </w:r>
      <w:r>
        <w:rPr>
          <w:rFonts w:hint="eastAsia" w:ascii="宋体" w:hAnsi="宋体"/>
          <w:i/>
          <w:sz w:val="24"/>
          <w:u w:val="single"/>
        </w:rPr>
        <w:t xml:space="preserve">.总体</w:t>
      </w:r>
      <w:r>
        <w:rPr>
          <w:rFonts w:ascii="宋体" w:hAnsi="宋体"/>
          <w:i/>
          <w:sz w:val="24"/>
          <w:u w:val="single"/>
        </w:rPr>
        <w:t xml:space="preserve">要求：</w:t>
      </w:r>
      <w:r/>
    </w:p>
    <w:p>
      <w:pPr>
        <w:ind w:right="-27"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1）本项目施工规范以现行的或承担具体施工任务期间国家和行业新颁布施行的规范、规程为准。供应商采用其它标准和规范时，应在响应文件中注明是采用何种标准，并应保证设备达到或优于国家规定的现行相关标准。</w:t>
      </w:r>
      <w:r/>
    </w:p>
    <w:p>
      <w:pPr>
        <w:ind w:right="-27"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（2）项目实施期间涉及安全</w:t>
      </w:r>
      <w:r>
        <w:rPr>
          <w:rFonts w:hint="eastAsia" w:ascii="宋体" w:hAnsi="宋体"/>
          <w:i/>
          <w:sz w:val="24"/>
          <w:u w:val="single"/>
        </w:rPr>
        <w:t xml:space="preserve">由成交</w:t>
      </w:r>
      <w:r>
        <w:rPr>
          <w:rFonts w:hint="eastAsia" w:ascii="宋体" w:hAnsi="宋体"/>
          <w:i/>
          <w:sz w:val="24"/>
          <w:u w:val="single"/>
        </w:rPr>
        <w:t xml:space="preserve">供应商全部负责，涉及安全所产生的相关费用一律</w:t>
      </w:r>
      <w:r>
        <w:rPr>
          <w:rFonts w:hint="eastAsia" w:ascii="宋体" w:hAnsi="宋体"/>
          <w:i/>
          <w:sz w:val="24"/>
          <w:u w:val="single"/>
        </w:rPr>
        <w:t xml:space="preserve">由成交</w:t>
      </w:r>
      <w:r>
        <w:rPr>
          <w:rFonts w:hint="eastAsia" w:ascii="宋体" w:hAnsi="宋体"/>
          <w:i/>
          <w:sz w:val="24"/>
          <w:u w:val="single"/>
        </w:rPr>
        <w:t xml:space="preserve">供应商承担。</w:t>
      </w:r>
      <w:r/>
    </w:p>
    <w:p>
      <w:pPr>
        <w:ind w:right="-27"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（3）成交供应商应当办理有关施工现场全部但不仅限于围护、交通、环卫、环境污染等管理手续，其发生费用均</w:t>
      </w:r>
      <w:r>
        <w:rPr>
          <w:rFonts w:hint="eastAsia" w:ascii="宋体" w:hAnsi="宋体"/>
          <w:i/>
          <w:sz w:val="24"/>
          <w:u w:val="single"/>
        </w:rPr>
        <w:t xml:space="preserve">由成交</w:t>
      </w:r>
      <w:r>
        <w:rPr>
          <w:rFonts w:hint="eastAsia" w:ascii="宋体" w:hAnsi="宋体"/>
          <w:i/>
          <w:sz w:val="24"/>
          <w:u w:val="single"/>
        </w:rPr>
        <w:t xml:space="preserve">供应商负责。</w:t>
      </w:r>
      <w:r/>
    </w:p>
    <w:p>
      <w:pPr>
        <w:ind w:right="-27"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（4）成交供应商施工期间需服从采购人安全管理，做好合同和规范及地方政府规定的安全措施。</w:t>
      </w:r>
      <w:r/>
    </w:p>
    <w:p>
      <w:pPr>
        <w:ind w:right="-27"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（5）工程质量要求：合格。</w:t>
      </w:r>
      <w:r/>
    </w:p>
    <w:p>
      <w:pPr>
        <w:ind w:firstLine="480"/>
        <w:spacing w:line="480" w:lineRule="exact"/>
        <w:tabs>
          <w:tab w:val="left" w:pos="0" w:leader="none"/>
        </w:tabs>
        <w:rPr>
          <w:rFonts w:hint="eastAsia" w:ascii="宋体" w:hAnsi="宋体"/>
          <w:sz w:val="24"/>
        </w:rPr>
      </w:pPr>
      <w:r>
        <w:rPr>
          <w:rFonts w:ascii="宋体" w:hAnsi="宋体"/>
          <w:sz w:val="24"/>
        </w:rPr>
        <w:t xml:space="preserve">2.</w:t>
      </w:r>
      <w:r>
        <w:rPr>
          <w:rFonts w:hint="eastAsia" w:ascii="宋体" w:hAnsi="宋体"/>
          <w:sz w:val="24"/>
        </w:rPr>
        <w:t xml:space="preserve">作业要求：</w:t>
      </w:r>
      <w:r/>
    </w:p>
    <w:p>
      <w:pPr>
        <w:ind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（1）成交供应商须接受采购人的监管。</w:t>
      </w:r>
      <w:r/>
    </w:p>
    <w:p>
      <w:pPr>
        <w:ind w:firstLine="480"/>
        <w:spacing w:line="480" w:lineRule="exact"/>
        <w:tabs>
          <w:tab w:val="left" w:pos="0" w:leader="none"/>
        </w:tabs>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）成交供应商根据采购要求，负责作业人员的管理、考勤、考核等；加强与采购人及作业方的协调、沟通；及时征求采购人的意见、建议要求，并归纳问题进行分析、研究，制定整改措施并组织落实。</w:t>
      </w:r>
      <w:r/>
    </w:p>
    <w:p>
      <w:pPr>
        <w:ind w:firstLine="480"/>
        <w:spacing w:line="480" w:lineRule="exact"/>
        <w:tabs>
          <w:tab w:val="left" w:pos="0" w:leader="none"/>
        </w:tabs>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）成交供应商需结合现场情况有针对性的建立完善的运行管理制度及工作台帐，台</w:t>
      </w:r>
      <w:r>
        <w:rPr>
          <w:rFonts w:hint="eastAsia" w:ascii="宋体" w:hAnsi="宋体"/>
          <w:sz w:val="24"/>
        </w:rPr>
        <w:t xml:space="preserve">帐符合</w:t>
      </w:r>
      <w:r>
        <w:rPr>
          <w:rFonts w:hint="eastAsia" w:ascii="宋体" w:hAnsi="宋体"/>
          <w:sz w:val="24"/>
        </w:rPr>
        <w:t xml:space="preserve">采购人相关格式记录。</w:t>
      </w:r>
      <w:r/>
    </w:p>
    <w:p>
      <w:pPr>
        <w:ind w:firstLine="480"/>
        <w:spacing w:line="480" w:lineRule="exact"/>
        <w:tabs>
          <w:tab w:val="left" w:pos="0" w:leader="none"/>
        </w:tabs>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）成交供应</w:t>
      </w:r>
      <w:r>
        <w:rPr>
          <w:rFonts w:hint="eastAsia" w:ascii="宋体" w:hAnsi="宋体"/>
          <w:sz w:val="24"/>
        </w:rPr>
        <w:t xml:space="preserve">商接到</w:t>
      </w:r>
      <w:r>
        <w:rPr>
          <w:rFonts w:hint="eastAsia" w:ascii="宋体" w:hAnsi="宋体"/>
          <w:sz w:val="24"/>
        </w:rPr>
        <w:t xml:space="preserve">采购人通知后应立即响应，及时下达作业，遇到紧急任务应无条件全力配合采购人完成应急任务。</w:t>
      </w:r>
      <w:r/>
    </w:p>
    <w:p>
      <w:pPr>
        <w:ind w:firstLine="480"/>
        <w:spacing w:line="480" w:lineRule="exact"/>
        <w:tabs>
          <w:tab w:val="left" w:pos="0" w:leader="none"/>
        </w:tabs>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）作业文明，采取有效措施减少扬尘、噪音等作业扰民问题。</w:t>
      </w:r>
      <w:r/>
    </w:p>
    <w:p>
      <w:pPr>
        <w:ind w:firstLine="480"/>
        <w:spacing w:line="480" w:lineRule="exact"/>
        <w:tabs>
          <w:tab w:val="left" w:pos="0" w:leader="none"/>
        </w:tabs>
        <w:rPr>
          <w:rFonts w:hint="eastAsia" w:ascii="宋体" w:hAnsi="宋体"/>
          <w:sz w:val="24"/>
        </w:rPr>
      </w:pPr>
      <w:r>
        <w:rPr>
          <w:rFonts w:hint="eastAsia" w:ascii="宋体" w:hAnsi="宋体"/>
          <w:sz w:val="24"/>
        </w:rPr>
        <w:t xml:space="preserve">3.其他</w:t>
      </w:r>
      <w:r>
        <w:rPr>
          <w:rFonts w:ascii="宋体" w:hAnsi="宋体"/>
          <w:sz w:val="24"/>
        </w:rPr>
        <w:t xml:space="preserve">要求：</w:t>
      </w:r>
      <w:r/>
    </w:p>
    <w:p>
      <w:pPr>
        <w:ind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w:t>
      </w:r>
      <w:r>
        <w:rPr>
          <w:rFonts w:hint="eastAsia" w:ascii="宋体" w:hAnsi="宋体"/>
          <w:i/>
          <w:sz w:val="24"/>
          <w:u w:val="single"/>
        </w:rPr>
        <w:t xml:space="preserve">1</w:t>
      </w:r>
      <w:r>
        <w:rPr>
          <w:rFonts w:ascii="宋体" w:hAnsi="宋体"/>
          <w:i/>
          <w:sz w:val="24"/>
          <w:u w:val="single"/>
        </w:rPr>
        <w:t xml:space="preserve">）因供应商自身原因而导致的工程变更，供应商无权要求追加合同价款及工期延长。</w:t>
      </w:r>
      <w:r/>
    </w:p>
    <w:p>
      <w:pPr>
        <w:ind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w:t>
      </w:r>
      <w:r>
        <w:rPr>
          <w:rFonts w:hint="eastAsia" w:ascii="宋体" w:hAnsi="宋体"/>
          <w:i/>
          <w:sz w:val="24"/>
          <w:u w:val="single"/>
        </w:rPr>
        <w:t xml:space="preserve">2</w:t>
      </w:r>
      <w:r>
        <w:rPr>
          <w:rFonts w:ascii="宋体" w:hAnsi="宋体"/>
          <w:i/>
          <w:sz w:val="24"/>
          <w:u w:val="single"/>
        </w:rPr>
        <w:t xml:space="preserve">）工程竣工验收结束后，供应商应该做到工完场清，如果施工便道等没有清理，则</w:t>
      </w:r>
      <w:r>
        <w:rPr>
          <w:rFonts w:hint="eastAsia" w:ascii="宋体" w:hAnsi="宋体"/>
          <w:i/>
          <w:sz w:val="24"/>
          <w:u w:val="single"/>
        </w:rPr>
        <w:t xml:space="preserve">采购人</w:t>
      </w:r>
      <w:r>
        <w:rPr>
          <w:rFonts w:ascii="宋体" w:hAnsi="宋体"/>
          <w:i/>
          <w:sz w:val="24"/>
          <w:u w:val="single"/>
        </w:rPr>
        <w:t xml:space="preserve">有权委托其他单位拆除清理，具体费用从供应商工程款中扣除，若</w:t>
      </w:r>
      <w:r>
        <w:rPr>
          <w:rFonts w:hint="eastAsia" w:ascii="宋体" w:hAnsi="宋体"/>
          <w:i/>
          <w:sz w:val="24"/>
          <w:u w:val="single"/>
        </w:rPr>
        <w:t xml:space="preserve">采购人</w:t>
      </w:r>
      <w:r>
        <w:rPr>
          <w:rFonts w:ascii="宋体" w:hAnsi="宋体"/>
          <w:i/>
          <w:sz w:val="24"/>
          <w:u w:val="single"/>
        </w:rPr>
        <w:t xml:space="preserve">要求保留，则不予扣除供应商费用。</w:t>
      </w:r>
      <w:r/>
    </w:p>
    <w:p>
      <w:pPr>
        <w:ind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w:t>
      </w:r>
      <w:r>
        <w:rPr>
          <w:rFonts w:hint="eastAsia" w:ascii="宋体" w:hAnsi="宋体"/>
          <w:i/>
          <w:sz w:val="24"/>
          <w:u w:val="single"/>
        </w:rPr>
        <w:t xml:space="preserve">3</w:t>
      </w:r>
      <w:r>
        <w:rPr>
          <w:rFonts w:ascii="宋体" w:hAnsi="宋体"/>
          <w:i/>
          <w:sz w:val="24"/>
          <w:u w:val="single"/>
        </w:rPr>
        <w:t xml:space="preserve">）在工程实施过程中，供应商不得因为设计变更、现场变更签证的价格与</w:t>
      </w:r>
      <w:r>
        <w:rPr>
          <w:rFonts w:hint="eastAsia" w:ascii="宋体" w:hAnsi="宋体"/>
          <w:i/>
          <w:sz w:val="24"/>
          <w:u w:val="single"/>
        </w:rPr>
        <w:t xml:space="preserve">采购人</w:t>
      </w:r>
      <w:r>
        <w:rPr>
          <w:rFonts w:ascii="宋体" w:hAnsi="宋体"/>
          <w:i/>
          <w:sz w:val="24"/>
          <w:u w:val="single"/>
        </w:rPr>
        <w:t xml:space="preserve">有分歧而影响整个工程的施工进度，若因此引起工期延误，则由供应商支付工期违约金，按合同工期违约条款执行。</w:t>
      </w:r>
      <w:r/>
    </w:p>
    <w:p>
      <w:pPr>
        <w:ind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w:t>
      </w:r>
      <w:r>
        <w:rPr>
          <w:rFonts w:hint="eastAsia" w:ascii="宋体" w:hAnsi="宋体"/>
          <w:i/>
          <w:sz w:val="24"/>
          <w:u w:val="single"/>
        </w:rPr>
        <w:t xml:space="preserve">4</w:t>
      </w:r>
      <w:r>
        <w:rPr>
          <w:rFonts w:ascii="宋体" w:hAnsi="宋体"/>
          <w:i/>
          <w:sz w:val="24"/>
          <w:u w:val="single"/>
        </w:rPr>
        <w:t xml:space="preserve">）对实施后无法进行复核的变更签证，供应商必须留下可证明相应工作量的影像资料，结算时如无影像资料或提供资料无法反映相应的工作量，结算审核时有权按照有利于</w:t>
      </w:r>
      <w:r>
        <w:rPr>
          <w:rFonts w:hint="eastAsia" w:ascii="宋体" w:hAnsi="宋体"/>
          <w:i/>
          <w:sz w:val="24"/>
          <w:u w:val="single"/>
        </w:rPr>
        <w:t xml:space="preserve">采购人</w:t>
      </w:r>
      <w:r>
        <w:rPr>
          <w:rFonts w:ascii="宋体" w:hAnsi="宋体"/>
          <w:i/>
          <w:sz w:val="24"/>
          <w:u w:val="single"/>
        </w:rPr>
        <w:t xml:space="preserve">的原则进行处理。</w:t>
      </w:r>
      <w:r/>
    </w:p>
    <w:p>
      <w:pPr>
        <w:ind w:right="-27"/>
        <w:spacing w:line="480" w:lineRule="exact"/>
        <w:tabs>
          <w:tab w:val="left" w:pos="0" w:leader="none"/>
        </w:tabs>
        <w:rPr>
          <w:rFonts w:hint="eastAsia" w:ascii="宋体" w:hAnsi="宋体"/>
          <w:b/>
          <w:sz w:val="28"/>
        </w:rPr>
        <w:outlineLvl w:val="1"/>
      </w:pPr>
      <w:r/>
      <w:bookmarkStart w:id="808" w:name="_Toc215233382"/>
      <w:r>
        <w:rPr>
          <w:rFonts w:hint="eastAsia" w:ascii="宋体" w:hAnsi="宋体"/>
          <w:b/>
          <w:sz w:val="28"/>
        </w:rPr>
        <w:t xml:space="preserve">四</w:t>
      </w:r>
      <w:r>
        <w:rPr>
          <w:rFonts w:ascii="宋体" w:hAnsi="宋体"/>
          <w:b/>
          <w:sz w:val="28"/>
        </w:rPr>
        <w:t xml:space="preserve">、</w:t>
      </w:r>
      <w:r>
        <w:rPr>
          <w:rFonts w:hint="eastAsia" w:ascii="宋体" w:hAnsi="宋体"/>
          <w:b/>
          <w:sz w:val="28"/>
        </w:rPr>
        <w:t xml:space="preserve">人员配备要求：</w:t>
      </w:r>
      <w:bookmarkEnd w:id="808"/>
      <w:r/>
      <w:r/>
    </w:p>
    <w:p>
      <w:pPr>
        <w:ind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1.供应商</w:t>
      </w:r>
      <w:r>
        <w:rPr>
          <w:rFonts w:ascii="宋体" w:hAnsi="宋体"/>
          <w:i/>
          <w:sz w:val="24"/>
          <w:u w:val="single"/>
        </w:rPr>
        <w:t xml:space="preserve">应配置一名项目</w:t>
      </w:r>
      <w:r>
        <w:rPr>
          <w:rFonts w:hint="eastAsia" w:ascii="宋体" w:hAnsi="宋体"/>
          <w:i/>
          <w:sz w:val="24"/>
          <w:u w:val="single"/>
        </w:rPr>
        <w:t xml:space="preserve">负责</w:t>
      </w:r>
      <w:r>
        <w:rPr>
          <w:rFonts w:ascii="宋体" w:hAnsi="宋体"/>
          <w:i/>
          <w:sz w:val="24"/>
          <w:u w:val="single"/>
        </w:rPr>
        <w:t xml:space="preserve">人</w:t>
      </w:r>
      <w:r>
        <w:rPr>
          <w:rFonts w:hint="eastAsia" w:ascii="宋体" w:hAnsi="宋体"/>
          <w:i/>
          <w:sz w:val="24"/>
          <w:u w:val="single"/>
        </w:rPr>
        <w:t xml:space="preserve">，</w:t>
      </w:r>
      <w:r>
        <w:rPr>
          <w:rFonts w:ascii="宋体" w:hAnsi="宋体"/>
          <w:i/>
          <w:sz w:val="24"/>
          <w:u w:val="single"/>
        </w:rPr>
        <w:t xml:space="preserve">必须具有</w:t>
      </w:r>
      <w:r>
        <w:rPr>
          <w:rFonts w:hint="eastAsia" w:ascii="宋体" w:hAnsi="宋体"/>
          <w:i/>
          <w:sz w:val="24"/>
          <w:u w:val="single"/>
        </w:rPr>
        <w:t xml:space="preserve">建筑工程二级（或以上）注册</w:t>
      </w:r>
      <w:r>
        <w:rPr>
          <w:rFonts w:hint="eastAsia" w:ascii="宋体" w:hAnsi="宋体"/>
          <w:i/>
          <w:sz w:val="24"/>
          <w:u w:val="single"/>
        </w:rPr>
        <w:t xml:space="preserve">建造师并具备</w:t>
      </w:r>
      <w:r>
        <w:rPr>
          <w:rFonts w:hint="eastAsia" w:ascii="宋体" w:hAnsi="宋体"/>
          <w:i/>
          <w:sz w:val="24"/>
          <w:u w:val="single"/>
        </w:rPr>
        <w:t xml:space="preserve">安全生产考核（B类）合格证书。</w:t>
      </w:r>
      <w:r/>
    </w:p>
    <w:p>
      <w:pPr>
        <w:ind w:firstLine="480"/>
        <w:spacing w:line="480" w:lineRule="exact"/>
        <w:tabs>
          <w:tab w:val="left" w:pos="0" w:leader="none"/>
        </w:tabs>
        <w:rPr>
          <w:rFonts w:hint="eastAsia" w:ascii="宋体" w:hAnsi="宋体"/>
          <w:sz w:val="24"/>
        </w:rPr>
      </w:pPr>
      <w:r>
        <w:rPr>
          <w:rFonts w:ascii="宋体" w:hAnsi="宋体"/>
          <w:sz w:val="24"/>
        </w:rPr>
        <w:t xml:space="preserve">2.</w:t>
      </w:r>
      <w:r>
        <w:rPr>
          <w:rFonts w:hint="eastAsia" w:ascii="宋体" w:hAnsi="宋体"/>
          <w:sz w:val="24"/>
        </w:rPr>
        <w:t xml:space="preserve">供应</w:t>
      </w:r>
      <w:r>
        <w:rPr>
          <w:rFonts w:ascii="宋体" w:hAnsi="宋体"/>
          <w:sz w:val="24"/>
        </w:rPr>
        <w:t xml:space="preserve">商应配置</w:t>
      </w:r>
      <w:r>
        <w:rPr>
          <w:rFonts w:hint="eastAsia" w:ascii="宋体" w:hAnsi="宋体"/>
          <w:sz w:val="24"/>
        </w:rPr>
        <w:t xml:space="preserve">保障</w:t>
      </w:r>
      <w:r>
        <w:rPr>
          <w:rFonts w:ascii="宋体" w:hAnsi="宋体"/>
          <w:sz w:val="24"/>
        </w:rPr>
        <w:t xml:space="preserve">项目履约的项目团队,</w:t>
      </w:r>
      <w:r>
        <w:rPr>
          <w:rFonts w:hint="eastAsia" w:ascii="宋体" w:hAnsi="宋体"/>
          <w:sz w:val="24"/>
        </w:rPr>
        <w:t xml:space="preserve">包括</w:t>
      </w:r>
      <w:r>
        <w:rPr>
          <w:rFonts w:ascii="宋体" w:hAnsi="宋体"/>
          <w:sz w:val="24"/>
        </w:rPr>
        <w:t xml:space="preserve">技术负责人、专职安全员等。</w:t>
      </w:r>
      <w:r/>
    </w:p>
    <w:p>
      <w:pPr>
        <w:ind w:right="-27"/>
        <w:spacing w:line="480" w:lineRule="exact"/>
        <w:tabs>
          <w:tab w:val="left" w:pos="0" w:leader="none"/>
        </w:tabs>
        <w:rPr>
          <w:rFonts w:hint="eastAsia" w:ascii="宋体" w:hAnsi="宋体"/>
          <w:b/>
          <w:sz w:val="28"/>
        </w:rPr>
        <w:outlineLvl w:val="1"/>
      </w:pPr>
      <w:r/>
      <w:bookmarkStart w:id="809" w:name="_Toc174108849"/>
      <w:r/>
      <w:bookmarkStart w:id="810" w:name="_Toc153825795"/>
      <w:r/>
      <w:bookmarkStart w:id="811" w:name="_Toc215233383"/>
      <w:r>
        <w:rPr>
          <w:rFonts w:hint="eastAsia" w:ascii="宋体" w:hAnsi="宋体"/>
          <w:b/>
          <w:sz w:val="28"/>
        </w:rPr>
        <w:t xml:space="preserve">五、质量保修</w:t>
      </w:r>
      <w:r>
        <w:rPr>
          <w:rFonts w:ascii="宋体" w:hAnsi="宋体"/>
          <w:b/>
          <w:sz w:val="28"/>
        </w:rPr>
        <w:t xml:space="preserve">以及</w:t>
      </w:r>
      <w:r>
        <w:rPr>
          <w:rFonts w:hint="eastAsia" w:ascii="宋体" w:hAnsi="宋体"/>
          <w:b/>
          <w:sz w:val="28"/>
        </w:rPr>
        <w:t xml:space="preserve">验收要求</w:t>
      </w:r>
      <w:r>
        <w:rPr>
          <w:rFonts w:ascii="宋体" w:hAnsi="宋体"/>
          <w:b/>
          <w:sz w:val="28"/>
        </w:rPr>
        <w:t xml:space="preserve">：</w:t>
      </w:r>
      <w:bookmarkEnd w:id="809"/>
      <w:r/>
      <w:bookmarkEnd w:id="810"/>
      <w:r/>
      <w:bookmarkEnd w:id="811"/>
      <w:r/>
      <w:r/>
    </w:p>
    <w:p>
      <w:pPr>
        <w:ind w:right="-27" w:firstLine="480"/>
        <w:spacing w:line="480" w:lineRule="exact"/>
        <w:tabs>
          <w:tab w:val="left" w:pos="0"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hint="eastAsia" w:cs="楷体_GB2312"/>
          <w:sz w:val="24"/>
        </w:rPr>
        <w:t xml:space="preserve">项目竣工后</w:t>
      </w:r>
      <w:r>
        <w:rPr>
          <w:rFonts w:hint="eastAsia" w:ascii="宋体" w:hAnsi="宋体"/>
          <w:sz w:val="24"/>
        </w:rPr>
        <w:t xml:space="preserve">，成交供应商应通知采购人验收，采购人自接到验收通知</w:t>
      </w:r>
      <w:r>
        <w:rPr>
          <w:rFonts w:hint="eastAsia" w:ascii="宋体" w:hAnsi="宋体"/>
          <w:sz w:val="24"/>
          <w:u w:val="single"/>
        </w:rPr>
        <w:t xml:space="preserve">7</w:t>
      </w:r>
      <w:r>
        <w:rPr>
          <w:rFonts w:hint="eastAsia" w:ascii="宋体" w:hAnsi="宋体"/>
          <w:sz w:val="24"/>
        </w:rPr>
        <w:t xml:space="preserve">日内组织验收，并办理初验收手续，如采购人在规定时间内未能组织验收，需及时通知成交供应商，另定验收日期。供应商对本次工程缺陷不予更正，采购人有权另请其他单位更正，所发生的费用由供应商承担。</w:t>
      </w:r>
      <w:r/>
    </w:p>
    <w:p>
      <w:pPr>
        <w:ind w:right="-27" w:firstLine="480"/>
        <w:spacing w:line="480" w:lineRule="exact"/>
        <w:tabs>
          <w:tab w:val="left" w:pos="0" w:leader="none"/>
        </w:tabs>
        <w:rPr>
          <w:rFonts w:hint="eastAsia" w:ascii="宋体" w:hAnsi="宋体"/>
          <w:sz w:val="24"/>
        </w:rPr>
      </w:pPr>
      <w:r>
        <w:rPr>
          <w:rFonts w:hint="eastAsia" w:ascii="宋体" w:hAnsi="宋体"/>
          <w:sz w:val="24"/>
        </w:rPr>
        <w:t xml:space="preserve">2.工程质量保修期：本项目整体质量保修期为二年，质量保修期从竣工验收合格之日起计算。</w:t>
      </w:r>
      <w:r/>
    </w:p>
    <w:p>
      <w:pPr>
        <w:ind w:right="-27"/>
        <w:spacing w:line="480" w:lineRule="exact"/>
        <w:tabs>
          <w:tab w:val="left" w:pos="0" w:leader="none"/>
        </w:tabs>
        <w:rPr>
          <w:rFonts w:hint="eastAsia" w:ascii="宋体" w:hAnsi="宋体"/>
          <w:b/>
          <w:sz w:val="28"/>
        </w:rPr>
        <w:outlineLvl w:val="1"/>
      </w:pPr>
      <w:r/>
      <w:bookmarkStart w:id="812" w:name="_Toc153825797"/>
      <w:r/>
      <w:bookmarkStart w:id="813" w:name="_Toc174108851"/>
      <w:r/>
      <w:bookmarkStart w:id="814" w:name="_Toc215233384"/>
      <w:r>
        <w:rPr>
          <w:rFonts w:hint="eastAsia" w:ascii="宋体" w:hAnsi="宋体"/>
          <w:b/>
          <w:sz w:val="28"/>
        </w:rPr>
        <w:t xml:space="preserve">六</w:t>
      </w:r>
      <w:r>
        <w:rPr>
          <w:rFonts w:ascii="宋体" w:hAnsi="宋体"/>
          <w:b/>
          <w:sz w:val="28"/>
        </w:rPr>
        <w:t xml:space="preserve">、报价要</w:t>
      </w:r>
      <w:r>
        <w:rPr>
          <w:rFonts w:hint="eastAsia" w:ascii="宋体" w:hAnsi="宋体"/>
          <w:b/>
          <w:sz w:val="28"/>
        </w:rPr>
        <w:t xml:space="preserve">求</w:t>
      </w:r>
      <w:r>
        <w:rPr>
          <w:rFonts w:ascii="宋体" w:hAnsi="宋体"/>
          <w:b/>
          <w:sz w:val="28"/>
        </w:rPr>
        <w:t xml:space="preserve">：</w:t>
      </w:r>
      <w:bookmarkEnd w:id="812"/>
      <w:r/>
      <w:bookmarkEnd w:id="813"/>
      <w:r/>
      <w:bookmarkEnd w:id="814"/>
      <w:r/>
      <w:r/>
    </w:p>
    <w:p>
      <w:pPr>
        <w:ind w:right="-27" w:firstLine="480"/>
        <w:spacing w:line="480" w:lineRule="exact"/>
        <w:tabs>
          <w:tab w:val="left" w:pos="0" w:leader="none"/>
        </w:tabs>
        <w:rPr>
          <w:rFonts w:cs="楷体_GB2312"/>
          <w:sz w:val="24"/>
        </w:rPr>
      </w:pPr>
      <w:r>
        <w:rPr>
          <w:rFonts w:cs="楷体_GB2312"/>
          <w:sz w:val="24"/>
        </w:rPr>
        <w:t xml:space="preserve">1</w:t>
      </w:r>
      <w:r>
        <w:rPr>
          <w:rFonts w:hint="eastAsia" w:cs="楷体_GB2312"/>
          <w:sz w:val="24"/>
        </w:rPr>
        <w:t xml:space="preserve">.</w:t>
      </w:r>
      <w:r>
        <w:rPr>
          <w:rFonts w:hint="eastAsia" w:cs="楷体_GB2312"/>
          <w:sz w:val="24"/>
        </w:rPr>
        <w:t xml:space="preserve">供应商根据采购人提供的相关技术资料及现场勘察，结合项目所在地市场行情、供应商自身综合实力，综合市场风险、作业风险、政策风险等各种风险因素。</w:t>
      </w:r>
      <w:r/>
    </w:p>
    <w:p>
      <w:pPr>
        <w:ind w:firstLine="480"/>
        <w:spacing w:line="440" w:lineRule="exact"/>
        <w:rPr>
          <w:rFonts w:hint="eastAsia" w:ascii="宋体" w:hAnsi="宋体"/>
          <w:b/>
          <w:i/>
          <w:sz w:val="24"/>
          <w:u w:val="single"/>
        </w:rPr>
      </w:pPr>
      <w:r>
        <w:rPr>
          <w:rFonts w:ascii="宋体" w:hAnsi="宋体"/>
          <w:b/>
          <w:i/>
          <w:sz w:val="24"/>
          <w:u w:val="single"/>
        </w:rPr>
        <w:t xml:space="preserve">2</w:t>
      </w:r>
      <w:r>
        <w:rPr>
          <w:rFonts w:hint="eastAsia" w:ascii="宋体" w:hAnsi="宋体"/>
          <w:b/>
          <w:i/>
          <w:sz w:val="24"/>
          <w:u w:val="single"/>
        </w:rPr>
        <w:t xml:space="preserve">.本项目采购预算为人民币3</w:t>
      </w:r>
      <w:r>
        <w:rPr>
          <w:rFonts w:hint="eastAsia" w:ascii="宋体" w:hAnsi="宋体"/>
          <w:b/>
          <w:i/>
          <w:sz w:val="24"/>
          <w:u w:val="single"/>
        </w:rPr>
        <w:t xml:space="preserve">3</w:t>
      </w:r>
      <w:r>
        <w:rPr>
          <w:rFonts w:hint="eastAsia" w:ascii="宋体" w:hAnsi="宋体"/>
          <w:b/>
          <w:i/>
          <w:sz w:val="24"/>
          <w:u w:val="single"/>
        </w:rPr>
        <w:t xml:space="preserve">00000</w:t>
      </w:r>
      <w:r>
        <w:rPr>
          <w:rFonts w:ascii="宋体" w:hAnsi="宋体"/>
          <w:b/>
          <w:i/>
          <w:sz w:val="24"/>
          <w:u w:val="single"/>
        </w:rPr>
        <w:t xml:space="preserve">.00</w:t>
      </w:r>
      <w:r>
        <w:rPr>
          <w:rFonts w:hint="eastAsia" w:ascii="宋体" w:hAnsi="宋体"/>
          <w:b/>
          <w:i/>
          <w:sz w:val="24"/>
          <w:u w:val="single"/>
        </w:rPr>
        <w:t xml:space="preserve">元整，</w:t>
      </w:r>
      <w:r>
        <w:rPr>
          <w:rFonts w:hint="eastAsia" w:ascii="宋体" w:hAnsi="宋体"/>
          <w:b/>
          <w:i/>
          <w:sz w:val="24"/>
          <w:highlight w:val="yellow"/>
          <w:u w:val="single"/>
        </w:rPr>
        <w:t xml:space="preserve">供应商的</w:t>
      </w:r>
      <w:r>
        <w:rPr>
          <w:rFonts w:hint="eastAsia" w:ascii="宋体" w:hAnsi="宋体"/>
          <w:b/>
          <w:i/>
          <w:sz w:val="24"/>
          <w:highlight w:val="yellow"/>
          <w:u w:val="single"/>
        </w:rPr>
        <w:t xml:space="preserve">每轮</w:t>
      </w:r>
      <w:r>
        <w:rPr>
          <w:rFonts w:hint="eastAsia" w:ascii="宋体" w:hAnsi="宋体"/>
          <w:b/>
          <w:i/>
          <w:sz w:val="24"/>
          <w:highlight w:val="yellow"/>
          <w:u w:val="single"/>
        </w:rPr>
        <w:t xml:space="preserve">优惠</w:t>
      </w:r>
      <w:r>
        <w:rPr>
          <w:rFonts w:hint="eastAsia" w:ascii="宋体" w:hAnsi="宋体"/>
          <w:b/>
          <w:i/>
          <w:sz w:val="24"/>
          <w:highlight w:val="yellow"/>
          <w:u w:val="single"/>
        </w:rPr>
        <w:t xml:space="preserve">率</w:t>
      </w:r>
      <w:r>
        <w:rPr>
          <w:rFonts w:hint="eastAsia" w:ascii="宋体" w:hAnsi="宋体"/>
          <w:b/>
          <w:i/>
          <w:sz w:val="24"/>
          <w:highlight w:val="yellow"/>
          <w:u w:val="single"/>
        </w:rPr>
        <w:t xml:space="preserve">报价均</w:t>
      </w:r>
      <w:r>
        <w:rPr>
          <w:rFonts w:hint="eastAsia" w:ascii="宋体" w:hAnsi="宋体"/>
          <w:b/>
          <w:i/>
          <w:sz w:val="24"/>
          <w:highlight w:val="yellow"/>
          <w:u w:val="single"/>
        </w:rPr>
        <w:t xml:space="preserve">不得低于</w:t>
      </w:r>
      <w:r>
        <w:rPr>
          <w:rFonts w:hint="eastAsia" w:ascii="宋体" w:hAnsi="宋体"/>
          <w:b/>
          <w:i/>
          <w:sz w:val="24"/>
          <w:highlight w:val="yellow"/>
          <w:u w:val="single"/>
        </w:rPr>
        <w:t xml:space="preserve">14</w:t>
      </w:r>
      <w:r>
        <w:rPr>
          <w:rFonts w:hint="eastAsia" w:ascii="宋体" w:hAnsi="宋体"/>
          <w:b/>
          <w:i/>
          <w:sz w:val="24"/>
          <w:highlight w:val="yellow"/>
          <w:u w:val="single"/>
        </w:rPr>
        <w:t xml:space="preserve">%（含本数），</w:t>
      </w:r>
      <w:r>
        <w:rPr>
          <w:rFonts w:hint="eastAsia" w:ascii="宋体" w:hAnsi="宋体"/>
          <w:b/>
          <w:i/>
          <w:sz w:val="24"/>
          <w:u w:val="single"/>
        </w:rPr>
        <w:t xml:space="preserve">超过的</w:t>
      </w:r>
      <w:r>
        <w:rPr>
          <w:rFonts w:hint="eastAsia" w:ascii="宋体" w:hAnsi="宋体"/>
          <w:b/>
          <w:i/>
          <w:sz w:val="24"/>
          <w:u w:val="single"/>
        </w:rPr>
        <w:t xml:space="preserve">为无效报价，将</w:t>
      </w:r>
      <w:r>
        <w:rPr>
          <w:rFonts w:hint="eastAsia" w:ascii="宋体" w:hAnsi="宋体"/>
          <w:b/>
          <w:i/>
          <w:sz w:val="24"/>
          <w:u w:val="single"/>
        </w:rPr>
        <w:t xml:space="preserve">失去磋商</w:t>
      </w:r>
      <w:r>
        <w:rPr>
          <w:rFonts w:hint="eastAsia" w:ascii="宋体" w:hAnsi="宋体"/>
          <w:b/>
          <w:i/>
          <w:sz w:val="24"/>
          <w:u w:val="single"/>
        </w:rPr>
        <w:t xml:space="preserve">资格。</w:t>
      </w:r>
      <w:r/>
    </w:p>
    <w:p>
      <w:pPr>
        <w:ind w:right="-27" w:firstLine="480"/>
        <w:spacing w:line="480" w:lineRule="exact"/>
        <w:tabs>
          <w:tab w:val="left" w:pos="0" w:leader="none"/>
        </w:tabs>
        <w:rPr>
          <w:rFonts w:cs="楷体_GB2312"/>
          <w:sz w:val="24"/>
        </w:rPr>
      </w:pPr>
      <w:r>
        <w:rPr>
          <w:rFonts w:hint="eastAsia" w:cs="楷体_GB2312"/>
          <w:sz w:val="24"/>
        </w:rPr>
        <w:t xml:space="preserve">3.</w:t>
      </w:r>
      <w:r>
        <w:rPr>
          <w:rFonts w:hint="eastAsia" w:cs="楷体_GB2312"/>
          <w:sz w:val="24"/>
        </w:rPr>
        <w:t xml:space="preserve">报价方式要求：本工程项目采用</w:t>
      </w:r>
      <w:r>
        <w:rPr>
          <w:rFonts w:hint="eastAsia" w:cs="楷体_GB2312"/>
          <w:b/>
          <w:bCs/>
          <w:sz w:val="24"/>
        </w:rPr>
        <w:t xml:space="preserve">优惠</w:t>
      </w:r>
      <w:r>
        <w:rPr>
          <w:rFonts w:hint="eastAsia" w:cs="楷体_GB2312"/>
          <w:b/>
          <w:bCs/>
          <w:sz w:val="24"/>
        </w:rPr>
        <w:t xml:space="preserve">率</w:t>
      </w:r>
      <w:r>
        <w:rPr>
          <w:rFonts w:hint="eastAsia" w:cs="楷体_GB2312"/>
          <w:sz w:val="24"/>
        </w:rPr>
        <w:t xml:space="preserve">报价方式。磋商供应商应充分考虑施工期间各类建材的市场风险和国家政策性调整风险系数，具体按照国家和苏州市相关文件执行。</w:t>
      </w:r>
      <w:r/>
    </w:p>
    <w:p>
      <w:pPr>
        <w:ind w:right="-27" w:firstLine="480"/>
        <w:spacing w:line="480" w:lineRule="exact"/>
        <w:tabs>
          <w:tab w:val="left" w:pos="0" w:leader="none"/>
        </w:tabs>
        <w:rPr>
          <w:rFonts w:cs="楷体_GB2312"/>
          <w:sz w:val="24"/>
        </w:rPr>
      </w:pPr>
      <w:r>
        <w:rPr>
          <w:rFonts w:hint="eastAsia" w:cs="楷体_GB2312"/>
          <w:sz w:val="24"/>
        </w:rPr>
        <w:t xml:space="preserve">4</w:t>
      </w:r>
      <w:r>
        <w:rPr>
          <w:rFonts w:hint="eastAsia" w:cs="楷体_GB2312"/>
          <w:sz w:val="24"/>
        </w:rPr>
        <w:t xml:space="preserve">.</w:t>
      </w:r>
      <w:r>
        <w:rPr>
          <w:rFonts w:hint="eastAsia" w:cs="楷体_GB2312"/>
          <w:sz w:val="24"/>
        </w:rPr>
        <w:t xml:space="preserve">非成交</w:t>
      </w:r>
      <w:r>
        <w:rPr>
          <w:rFonts w:hint="eastAsia" w:cs="楷体_GB2312"/>
          <w:sz w:val="24"/>
        </w:rPr>
        <w:t xml:space="preserve">供应商原因导致的工期延误，工期自动顺延，采购人不支付因工期延误所导致成交供应</w:t>
      </w:r>
      <w:r>
        <w:rPr>
          <w:rFonts w:hint="eastAsia" w:cs="楷体_GB2312"/>
          <w:sz w:val="24"/>
        </w:rPr>
        <w:t xml:space="preserve">商增加</w:t>
      </w:r>
      <w:r>
        <w:rPr>
          <w:rFonts w:hint="eastAsia" w:cs="楷体_GB2312"/>
          <w:sz w:val="24"/>
        </w:rPr>
        <w:t xml:space="preserve">的相关费用。</w:t>
      </w:r>
      <w:r/>
    </w:p>
    <w:p>
      <w:pPr>
        <w:ind w:right="-27"/>
        <w:spacing w:line="480" w:lineRule="exact"/>
        <w:tabs>
          <w:tab w:val="left" w:pos="0" w:leader="none"/>
        </w:tabs>
        <w:rPr>
          <w:rFonts w:hint="eastAsia" w:ascii="宋体" w:hAnsi="宋体"/>
          <w:b/>
          <w:sz w:val="28"/>
        </w:rPr>
        <w:outlineLvl w:val="1"/>
      </w:pPr>
      <w:r/>
      <w:bookmarkStart w:id="815" w:name="_Toc153825799"/>
      <w:r/>
      <w:bookmarkStart w:id="816" w:name="_Toc215233385"/>
      <w:r>
        <w:rPr>
          <w:rFonts w:hint="eastAsia" w:ascii="宋体" w:hAnsi="宋体"/>
          <w:b/>
          <w:sz w:val="28"/>
        </w:rPr>
        <w:t xml:space="preserve">七、不可实质性变动要求：</w:t>
      </w:r>
      <w:bookmarkEnd w:id="815"/>
      <w:r/>
      <w:bookmarkEnd w:id="816"/>
      <w:r/>
      <w:r/>
    </w:p>
    <w:p>
      <w:pPr>
        <w:ind w:right="-27" w:firstLine="480"/>
        <w:spacing w:line="460" w:lineRule="exact"/>
        <w:tabs>
          <w:tab w:val="left" w:pos="0" w:leader="none"/>
        </w:tabs>
        <w:rPr>
          <w:rFonts w:hint="eastAsia" w:ascii="宋体" w:hAnsi="宋体"/>
          <w:szCs w:val="20"/>
        </w:rPr>
      </w:pPr>
      <w:r>
        <w:rPr>
          <w:rFonts w:hint="eastAsia" w:cs="楷体_GB2312"/>
          <w:sz w:val="24"/>
        </w:rPr>
        <w:t xml:space="preserve">1.</w:t>
      </w:r>
      <w:r>
        <w:rPr>
          <w:rFonts w:hint="eastAsia" w:cs="楷体_GB2312"/>
          <w:sz w:val="24"/>
        </w:rPr>
        <w:t xml:space="preserve">本</w:t>
      </w:r>
      <w:r>
        <w:rPr>
          <w:rFonts w:hint="eastAsia" w:cs="楷体_GB2312"/>
          <w:sz w:val="24"/>
        </w:rPr>
        <w:t xml:space="preserve">项目项目</w:t>
      </w:r>
      <w:r>
        <w:rPr>
          <w:rFonts w:hint="eastAsia" w:cs="楷体_GB2312"/>
          <w:sz w:val="24"/>
        </w:rPr>
        <w:t xml:space="preserve">需求中△条款为不可实质性变动内容，项目需求以及合同格式中的其余条款均为可实质性变动内容。</w:t>
      </w:r>
      <w:r/>
    </w:p>
    <w:p>
      <w:pPr>
        <w:jc w:val="center"/>
        <w:keepNext/>
        <w:spacing w:line="440" w:lineRule="exact"/>
        <w:rPr>
          <w:rFonts w:ascii="黑体" w:hAnsi="Courier New" w:eastAsia="黑体" w:cs="Courier New"/>
          <w:bCs/>
          <w:sz w:val="44"/>
          <w:szCs w:val="21"/>
        </w:rPr>
        <w:outlineLvl w:val="0"/>
      </w:pPr>
      <w:r>
        <w:rPr>
          <w:rFonts w:ascii="黑体" w:hAnsi="Times New Roman" w:eastAsia="黑体"/>
          <w:bCs/>
          <w:sz w:val="44"/>
          <w:szCs w:val="28"/>
        </w:rPr>
        <w:br w:type="page" w:clear="all"/>
      </w:r>
      <w:bookmarkStart w:id="817" w:name="_Toc215233386"/>
      <w:r>
        <w:rPr>
          <w:rFonts w:hint="eastAsia" w:ascii="宋体" w:hAnsi="宋体"/>
          <w:b/>
          <w:bCs/>
          <w:sz w:val="44"/>
          <w:szCs w:val="28"/>
        </w:rPr>
        <w:t xml:space="preserve">第五章  评审方法与评分标准</w:t>
      </w:r>
      <w:bookmarkEnd w:id="817"/>
      <w:r/>
      <w:r/>
    </w:p>
    <w:p>
      <w:pPr>
        <w:ind w:right="-27"/>
        <w:spacing w:line="480" w:lineRule="exact"/>
        <w:tabs>
          <w:tab w:val="left" w:pos="0" w:leader="none"/>
        </w:tabs>
        <w:rPr>
          <w:rFonts w:hint="eastAsia" w:ascii="宋体" w:hAnsi="宋体"/>
          <w:b/>
          <w:sz w:val="28"/>
        </w:rPr>
        <w:outlineLvl w:val="1"/>
      </w:pPr>
      <w:r/>
      <w:bookmarkStart w:id="818" w:name="_Toc215233387"/>
      <w:r/>
      <w:bookmarkStart w:id="819" w:name="OLE_LINK65"/>
      <w:r/>
      <w:bookmarkStart w:id="820" w:name="OLE_LINK61"/>
      <w:r>
        <w:rPr>
          <w:rFonts w:ascii="宋体" w:hAnsi="宋体"/>
          <w:b/>
          <w:sz w:val="28"/>
        </w:rPr>
        <w:t xml:space="preserve">一、评</w:t>
      </w:r>
      <w:r>
        <w:rPr>
          <w:rFonts w:hint="eastAsia" w:ascii="宋体" w:hAnsi="宋体"/>
          <w:b/>
          <w:sz w:val="28"/>
        </w:rPr>
        <w:t xml:space="preserve">审</w:t>
      </w:r>
      <w:r>
        <w:rPr>
          <w:rFonts w:ascii="宋体" w:hAnsi="宋体"/>
          <w:b/>
          <w:sz w:val="28"/>
        </w:rPr>
        <w:t xml:space="preserve">方法</w:t>
      </w:r>
      <w:bookmarkEnd w:id="818"/>
      <w:r/>
      <w:r/>
    </w:p>
    <w:p>
      <w:pPr>
        <w:ind w:right="-27" w:firstLine="480"/>
        <w:spacing w:line="440" w:lineRule="exact"/>
        <w:tabs>
          <w:tab w:val="left" w:pos="0" w:leader="none"/>
        </w:tabs>
        <w:rPr>
          <w:rFonts w:hint="eastAsia" w:ascii="Times New Roman" w:hAnsi="宋体"/>
          <w:sz w:val="24"/>
          <w:szCs w:val="20"/>
        </w:rPr>
      </w:pPr>
      <w:r>
        <w:rPr>
          <w:rFonts w:hint="eastAsia" w:ascii="Times New Roman" w:hAnsi="宋体"/>
          <w:sz w:val="24"/>
          <w:szCs w:val="20"/>
        </w:rPr>
        <w:t xml:space="preserve">本项目采用综合评分法。磋商小组将采用综合评分法对提交最后报价的供应商的响应文件和最后报价进行综合评分，按评审后得分由高到低顺序排列。得分相同的，按报价（如有）由低到高顺序排列。得分且报价相同的并列。</w:t>
      </w:r>
      <w:r/>
    </w:p>
    <w:p>
      <w:pPr>
        <w:ind w:right="-27" w:firstLine="480"/>
        <w:spacing w:line="440" w:lineRule="exact"/>
        <w:tabs>
          <w:tab w:val="left" w:pos="0" w:leader="none"/>
        </w:tabs>
        <w:rPr>
          <w:rFonts w:ascii="Times New Roman" w:hAnsi="Times New Roman"/>
          <w:sz w:val="24"/>
          <w:szCs w:val="20"/>
        </w:rPr>
      </w:pPr>
      <w:r>
        <w:rPr>
          <w:rFonts w:hint="eastAsia" w:ascii="Times New Roman" w:hAnsi="宋体"/>
          <w:sz w:val="24"/>
          <w:szCs w:val="20"/>
        </w:rPr>
        <w:t xml:space="preserve">磋商小组根据排列情况将推荐前三名为成交候选人，并根据采购人委托直接确定排名第一名的成交候选人为成交供应商。</w:t>
      </w:r>
      <w:r/>
    </w:p>
    <w:p>
      <w:pPr>
        <w:ind w:right="-27"/>
        <w:spacing w:line="480" w:lineRule="exact"/>
        <w:tabs>
          <w:tab w:val="left" w:pos="0" w:leader="none"/>
        </w:tabs>
        <w:rPr>
          <w:rFonts w:hint="eastAsia" w:ascii="宋体" w:hAnsi="宋体"/>
          <w:b/>
          <w:sz w:val="28"/>
        </w:rPr>
        <w:outlineLvl w:val="1"/>
      </w:pPr>
      <w:r/>
      <w:bookmarkStart w:id="821" w:name="_Toc215233388"/>
      <w:r>
        <w:rPr>
          <w:rFonts w:ascii="宋体" w:hAnsi="宋体"/>
          <w:b/>
          <w:sz w:val="28"/>
        </w:rPr>
        <w:t xml:space="preserve">二、</w:t>
      </w:r>
      <w:r>
        <w:rPr>
          <w:rFonts w:hint="eastAsia" w:ascii="宋体" w:hAnsi="宋体"/>
          <w:b/>
          <w:sz w:val="28"/>
        </w:rPr>
        <w:t xml:space="preserve">评分标准</w:t>
      </w:r>
      <w:bookmarkEnd w:id="821"/>
      <w:r/>
      <w:r/>
    </w:p>
    <w:p>
      <w:pPr>
        <w:ind w:right="-27" w:firstLine="480"/>
        <w:spacing w:line="460" w:lineRule="exact"/>
        <w:tabs>
          <w:tab w:val="left" w:pos="0" w:leader="none"/>
        </w:tabs>
        <w:rPr>
          <w:rFonts w:ascii="Times New Roman" w:hAnsi="Times New Roman"/>
          <w:sz w:val="24"/>
        </w:rPr>
      </w:pPr>
      <w:r>
        <w:rPr>
          <w:rFonts w:ascii="Times New Roman" w:hAnsi="Times New Roman"/>
          <w:sz w:val="24"/>
        </w:rPr>
        <w:t xml:space="preserve">注：每部分的得分保留小数点后两位，合计得分保留小数点后两位。</w:t>
      </w:r>
      <w:bookmarkEnd w:id="819"/>
      <w:r/>
      <w:bookmarkEnd w:id="820"/>
      <w:r/>
      <w:r/>
    </w:p>
    <w:p>
      <w:pPr>
        <w:ind w:firstLine="482"/>
        <w:spacing w:line="440" w:lineRule="exact"/>
        <w:rPr>
          <w:b/>
          <w:bCs/>
          <w:sz w:val="24"/>
        </w:rPr>
      </w:pPr>
      <w:r>
        <w:rPr>
          <w:b/>
          <w:bCs/>
          <w:sz w:val="24"/>
        </w:rPr>
        <w:t xml:space="preserve">1</w:t>
      </w:r>
      <w:r>
        <w:rPr>
          <w:b/>
          <w:bCs/>
          <w:sz w:val="24"/>
        </w:rPr>
        <w:t xml:space="preserve">、最后报价</w:t>
      </w:r>
      <w:r>
        <w:rPr>
          <w:rFonts w:hint="eastAsia"/>
          <w:b/>
          <w:bCs/>
          <w:sz w:val="24"/>
        </w:rPr>
        <w:t xml:space="preserve">5</w:t>
      </w:r>
      <w:r>
        <w:rPr>
          <w:b/>
          <w:bCs/>
          <w:sz w:val="24"/>
        </w:rPr>
        <w:t xml:space="preserve">0</w:t>
      </w:r>
      <w:r>
        <w:rPr>
          <w:b/>
          <w:bCs/>
          <w:sz w:val="24"/>
        </w:rPr>
        <w:t xml:space="preserve">分</w:t>
      </w:r>
      <w:r/>
    </w:p>
    <w:p>
      <w:pPr>
        <w:ind w:firstLine="480"/>
        <w:spacing w:line="460" w:lineRule="exact"/>
        <w:rPr>
          <w:sz w:val="24"/>
          <w:szCs w:val="24"/>
        </w:rPr>
      </w:pPr>
      <w:r/>
      <w:bookmarkStart w:id="822" w:name="OLE_LINK67"/>
      <w:r/>
      <w:bookmarkStart w:id="823" w:name="OLE_LINK66"/>
      <w:r/>
      <w:bookmarkStart w:id="824" w:name="OLE_LINK21"/>
      <w:r/>
      <w:bookmarkStart w:id="825" w:name="OLE_LINK20"/>
      <w:r>
        <w:rPr>
          <w:rFonts w:hint="eastAsia"/>
          <w:sz w:val="24"/>
          <w:szCs w:val="24"/>
        </w:rPr>
        <w:t xml:space="preserve">1.1</w:t>
      </w:r>
      <w:r>
        <w:rPr>
          <w:sz w:val="24"/>
          <w:szCs w:val="24"/>
        </w:rPr>
        <w:t xml:space="preserve">满足磋商文件要求且</w:t>
      </w:r>
      <w:r>
        <w:rPr>
          <w:rFonts w:hint="eastAsia"/>
          <w:sz w:val="24"/>
          <w:szCs w:val="24"/>
        </w:rPr>
        <w:t xml:space="preserve">提交最后报价</w:t>
      </w:r>
      <w:r>
        <w:rPr>
          <w:rFonts w:hint="eastAsia"/>
          <w:sz w:val="24"/>
          <w:szCs w:val="24"/>
        </w:rPr>
        <w:t xml:space="preserve">的</w:t>
      </w:r>
      <w:r>
        <w:rPr>
          <w:sz w:val="24"/>
          <w:szCs w:val="24"/>
        </w:rPr>
        <w:t xml:space="preserve">供应商</w:t>
      </w:r>
      <w:r>
        <w:rPr>
          <w:rFonts w:hint="eastAsia"/>
          <w:sz w:val="24"/>
          <w:szCs w:val="24"/>
        </w:rPr>
        <w:t xml:space="preserve">的</w:t>
      </w:r>
      <w:bookmarkStart w:id="826" w:name="_Hlk217729734"/>
      <w:r>
        <w:rPr>
          <w:rFonts w:hint="eastAsia"/>
          <w:sz w:val="24"/>
          <w:szCs w:val="24"/>
        </w:rPr>
        <w:t xml:space="preserve">投标优惠率</w:t>
      </w:r>
      <w:bookmarkEnd w:id="826"/>
      <w:r>
        <w:rPr>
          <w:rFonts w:hint="eastAsia"/>
          <w:sz w:val="24"/>
          <w:szCs w:val="24"/>
        </w:rPr>
        <w:t xml:space="preserve">最高</w:t>
      </w:r>
      <w:r>
        <w:rPr>
          <w:sz w:val="24"/>
          <w:szCs w:val="24"/>
        </w:rPr>
        <w:t xml:space="preserve">为磋商基准价，其价格分为</w:t>
      </w:r>
      <w:r>
        <w:rPr>
          <w:rFonts w:hint="eastAsia"/>
          <w:sz w:val="24"/>
          <w:szCs w:val="24"/>
        </w:rPr>
        <w:t xml:space="preserve">5</w:t>
      </w:r>
      <w:r>
        <w:rPr>
          <w:sz w:val="24"/>
          <w:szCs w:val="24"/>
        </w:rPr>
        <w:t xml:space="preserve">0</w:t>
      </w:r>
      <w:r>
        <w:rPr>
          <w:sz w:val="24"/>
          <w:szCs w:val="24"/>
        </w:rPr>
        <w:t xml:space="preserve">分；其他供应商的价格分按下列公式计算：磋商报价得分＝（</w:t>
      </w:r>
      <w:r>
        <w:rPr>
          <w:rFonts w:hint="eastAsia"/>
          <w:sz w:val="24"/>
          <w:szCs w:val="24"/>
        </w:rPr>
        <w:t xml:space="preserve">1-</w:t>
      </w:r>
      <w:r>
        <w:rPr>
          <w:sz w:val="24"/>
          <w:szCs w:val="24"/>
        </w:rPr>
        <w:t xml:space="preserve">磋商基准价／</w:t>
      </w:r>
      <w:r>
        <w:rPr>
          <w:rFonts w:hint="eastAsia"/>
          <w:sz w:val="24"/>
          <w:szCs w:val="24"/>
        </w:rPr>
        <w:t xml:space="preserve">1-</w:t>
      </w:r>
      <w:r>
        <w:rPr>
          <w:rFonts w:hint="eastAsia"/>
          <w:sz w:val="24"/>
          <w:szCs w:val="24"/>
        </w:rPr>
        <w:t xml:space="preserve">最后报价</w:t>
      </w:r>
      <w:r>
        <w:rPr>
          <w:rFonts w:hint="eastAsia"/>
          <w:sz w:val="24"/>
          <w:szCs w:val="24"/>
        </w:rPr>
        <w:t xml:space="preserve">的</w:t>
      </w:r>
      <w:r>
        <w:rPr>
          <w:rFonts w:hint="eastAsia"/>
          <w:sz w:val="24"/>
          <w:szCs w:val="24"/>
        </w:rPr>
        <w:t xml:space="preserve">投标优惠率</w:t>
      </w:r>
      <w:r>
        <w:rPr>
          <w:sz w:val="24"/>
          <w:szCs w:val="24"/>
        </w:rPr>
        <w:t xml:space="preserve">）</w:t>
      </w:r>
      <w:r>
        <w:rPr>
          <w:sz w:val="24"/>
          <w:szCs w:val="24"/>
        </w:rPr>
        <w:t xml:space="preserve">×</w:t>
      </w:r>
      <w:r>
        <w:rPr>
          <w:rFonts w:hint="eastAsia"/>
          <w:sz w:val="24"/>
          <w:szCs w:val="24"/>
        </w:rPr>
        <w:t xml:space="preserve">5</w:t>
      </w:r>
      <w:r>
        <w:rPr>
          <w:sz w:val="24"/>
          <w:szCs w:val="24"/>
        </w:rPr>
        <w:t xml:space="preserve">0</w:t>
      </w:r>
      <w:r>
        <w:rPr>
          <w:sz w:val="24"/>
          <w:szCs w:val="24"/>
        </w:rPr>
        <w:t xml:space="preserve">分。</w:t>
      </w:r>
      <w:bookmarkEnd w:id="822"/>
      <w:r/>
      <w:bookmarkEnd w:id="823"/>
      <w:r/>
      <w:bookmarkEnd w:id="824"/>
      <w:r/>
      <w:bookmarkEnd w:id="825"/>
      <w:r/>
      <w:r/>
    </w:p>
    <w:p>
      <w:pPr>
        <w:ind w:firstLine="482"/>
        <w:spacing w:line="440" w:lineRule="exact"/>
        <w:rPr>
          <w:rFonts w:ascii="Times New Roman" w:hAnsi="Times New Roman"/>
          <w:b/>
          <w:bCs/>
          <w:sz w:val="24"/>
          <w:szCs w:val="24"/>
        </w:rPr>
      </w:pPr>
      <w:r>
        <w:rPr>
          <w:rFonts w:ascii="Times New Roman" w:hAnsi="Times New Roman"/>
          <w:b/>
          <w:bCs/>
          <w:sz w:val="24"/>
          <w:szCs w:val="24"/>
        </w:rPr>
        <w:t xml:space="preserve">1.2</w:t>
      </w:r>
      <w:r>
        <w:rPr>
          <w:rFonts w:hint="eastAsia" w:ascii="Times New Roman" w:hAnsi="Times New Roman"/>
          <w:b/>
          <w:bCs/>
          <w:sz w:val="24"/>
          <w:szCs w:val="24"/>
        </w:rPr>
        <w:t xml:space="preserve">评审过程中出现下列情形之一的，评审委员会应当启动异常低价投标（</w:t>
      </w:r>
      <w:r>
        <w:rPr>
          <w:rFonts w:ascii="Times New Roman" w:hAnsi="Times New Roman"/>
          <w:b/>
          <w:bCs/>
          <w:sz w:val="24"/>
          <w:szCs w:val="24"/>
        </w:rPr>
        <w:t xml:space="preserve">响应</w:t>
      </w:r>
      <w:r>
        <w:rPr>
          <w:rFonts w:hint="eastAsia" w:ascii="Times New Roman" w:hAnsi="Times New Roman"/>
          <w:b/>
          <w:bCs/>
          <w:sz w:val="24"/>
          <w:szCs w:val="24"/>
        </w:rPr>
        <w:t xml:space="preserve">）</w:t>
      </w:r>
      <w:r>
        <w:rPr>
          <w:rFonts w:ascii="Times New Roman" w:hAnsi="Times New Roman"/>
          <w:b/>
          <w:bCs/>
          <w:sz w:val="24"/>
          <w:szCs w:val="24"/>
        </w:rPr>
        <w:t xml:space="preserve">审查程序</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1</w:t>
      </w:r>
      <w:r>
        <w:rPr>
          <w:rFonts w:hint="eastAsia" w:ascii="Times New Roman" w:hAnsi="Times New Roman"/>
          <w:b/>
          <w:bCs/>
          <w:sz w:val="24"/>
          <w:szCs w:val="24"/>
        </w:rPr>
        <w:t xml:space="preserve">）投标（响应）报价低于采购项目预算</w:t>
      </w:r>
      <w:r>
        <w:rPr>
          <w:rFonts w:ascii="Times New Roman" w:hAnsi="Times New Roman"/>
          <w:b/>
          <w:bCs/>
          <w:sz w:val="24"/>
          <w:szCs w:val="24"/>
        </w:rPr>
        <w:t xml:space="preserve">50%</w:t>
      </w:r>
      <w:r>
        <w:rPr>
          <w:rFonts w:hint="eastAsia" w:ascii="Times New Roman" w:hAnsi="Times New Roman"/>
          <w:b/>
          <w:bCs/>
          <w:sz w:val="24"/>
          <w:szCs w:val="24"/>
        </w:rPr>
        <w:t xml:space="preserve">的，即投标（响应）报价＜采购项目预算</w:t>
      </w:r>
      <w:r>
        <w:rPr>
          <w:rFonts w:hint="cs" w:ascii="Times New Roman" w:hAnsi="Times New Roman"/>
          <w:b/>
          <w:bCs/>
          <w:sz w:val="24"/>
          <w:szCs w:val="24"/>
        </w:rPr>
        <w:t xml:space="preserve">×</w:t>
      </w:r>
      <w:r>
        <w:rPr>
          <w:rFonts w:ascii="Times New Roman" w:hAnsi="Times New Roman"/>
          <w:b/>
          <w:bCs/>
          <w:sz w:val="24"/>
          <w:szCs w:val="24"/>
        </w:rPr>
        <w:t xml:space="preserve">50%</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2</w:t>
      </w:r>
      <w:r>
        <w:rPr>
          <w:rFonts w:hint="eastAsia" w:ascii="Times New Roman" w:hAnsi="Times New Roman"/>
          <w:b/>
          <w:bCs/>
          <w:sz w:val="24"/>
          <w:szCs w:val="24"/>
        </w:rPr>
        <w:t xml:space="preserve">）投标（响应）报价低于采购项目最高限价</w:t>
      </w:r>
      <w:r>
        <w:rPr>
          <w:rFonts w:ascii="Times New Roman" w:hAnsi="Times New Roman"/>
          <w:b/>
          <w:bCs/>
          <w:sz w:val="24"/>
          <w:szCs w:val="24"/>
        </w:rPr>
        <w:t xml:space="preserve">45%</w:t>
      </w:r>
      <w:r>
        <w:rPr>
          <w:rFonts w:hint="eastAsia" w:ascii="Times New Roman" w:hAnsi="Times New Roman"/>
          <w:b/>
          <w:bCs/>
          <w:sz w:val="24"/>
          <w:szCs w:val="24"/>
        </w:rPr>
        <w:t xml:space="preserve">的，即投标（响应）报价＜采购项目最高限价</w:t>
      </w:r>
      <w:r>
        <w:rPr>
          <w:rFonts w:hint="cs" w:ascii="Times New Roman" w:hAnsi="Times New Roman"/>
          <w:b/>
          <w:bCs/>
          <w:sz w:val="24"/>
          <w:szCs w:val="24"/>
        </w:rPr>
        <w:t xml:space="preserve">×</w:t>
      </w:r>
      <w:r>
        <w:rPr>
          <w:rFonts w:ascii="Times New Roman" w:hAnsi="Times New Roman"/>
          <w:b/>
          <w:bCs/>
          <w:sz w:val="24"/>
          <w:szCs w:val="24"/>
        </w:rPr>
        <w:t xml:space="preserve">45%</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3</w:t>
      </w:r>
      <w:r>
        <w:rPr>
          <w:rFonts w:hint="eastAsia" w:ascii="Times New Roman" w:hAnsi="Times New Roman"/>
          <w:b/>
          <w:bCs/>
          <w:sz w:val="24"/>
          <w:szCs w:val="24"/>
        </w:rPr>
        <w:t xml:space="preserve">）评审委员会认定的供应商报价过低、有可能影响服务质量或者不能诚信履约的其他情形。</w:t>
      </w:r>
      <w:r/>
    </w:p>
    <w:p>
      <w:pPr>
        <w:ind w:firstLine="480"/>
        <w:spacing w:line="460" w:lineRule="exact"/>
        <w:rPr>
          <w:sz w:val="24"/>
          <w:szCs w:val="24"/>
        </w:rPr>
      </w:pPr>
      <w:r>
        <w:rPr>
          <w:rFonts w:hint="eastAsia" w:ascii="Times New Roman" w:hAnsi="Times New Roman"/>
          <w:b/>
          <w:bCs/>
          <w:sz w:val="24"/>
          <w:szCs w:val="24"/>
        </w:rPr>
        <w:t xml:space="preserve">启动异常低价投标（响应）审查后，评审委员会应当要求相关供应商在评审现场合理的时间内，提供项目具体成本测算等与报价合理性相关的书面说明及相关证明材料，对投标（响应）价格</w:t>
      </w:r>
      <w:r>
        <w:rPr>
          <w:rFonts w:hint="eastAsia" w:ascii="Times New Roman" w:hAnsi="Times New Roman"/>
          <w:b/>
          <w:bCs/>
          <w:sz w:val="24"/>
          <w:szCs w:val="24"/>
        </w:rPr>
        <w:t xml:space="preserve">作出</w:t>
      </w:r>
      <w:r>
        <w:rPr>
          <w:rFonts w:hint="eastAsia" w:ascii="Times New Roman" w:hAnsi="Times New Roman"/>
          <w:b/>
          <w:bCs/>
          <w:sz w:val="24"/>
          <w:szCs w:val="24"/>
        </w:rPr>
        <w:t xml:space="preserve">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b/>
          <w:bCs/>
          <w:sz w:val="24"/>
          <w:szCs w:val="24"/>
        </w:rPr>
      </w:pPr>
      <w:r>
        <w:rPr>
          <w:rFonts w:hint="eastAsia"/>
          <w:b/>
          <w:bCs/>
          <w:sz w:val="24"/>
          <w:szCs w:val="24"/>
        </w:rPr>
        <w:t xml:space="preserve">2</w:t>
      </w:r>
      <w:r>
        <w:rPr>
          <w:rFonts w:hint="eastAsia"/>
          <w:b/>
          <w:bCs/>
          <w:sz w:val="24"/>
          <w:szCs w:val="24"/>
        </w:rPr>
        <w:t xml:space="preserve">、施工方案</w:t>
      </w:r>
      <w:r>
        <w:rPr>
          <w:b/>
          <w:bCs/>
          <w:sz w:val="24"/>
          <w:szCs w:val="24"/>
        </w:rPr>
        <w:t xml:space="preserve">20</w:t>
      </w:r>
      <w:r>
        <w:rPr>
          <w:rFonts w:hint="eastAsia"/>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561"/>
        <w:gridCol w:w="851"/>
        <w:gridCol w:w="6292"/>
      </w:tblGrid>
      <w:tr>
        <w:trPr>
          <w:jc w:val="center"/>
          <w:trHeight w:val="412"/>
        </w:trPr>
        <w:tc>
          <w:tcPr>
            <w:tcW w:w="746" w:type="dxa"/>
            <w:vAlign w:val="center"/>
            <w:textDirection w:val="lrTb"/>
            <w:noWrap w:val="false"/>
          </w:tcPr>
          <w:p>
            <w:pPr>
              <w:jc w:val="center"/>
              <w:rPr>
                <w:sz w:val="24"/>
                <w:szCs w:val="24"/>
              </w:rPr>
            </w:pPr>
            <w:r>
              <w:rPr>
                <w:sz w:val="24"/>
                <w:szCs w:val="24"/>
              </w:rPr>
              <w:t xml:space="preserve">序号</w:t>
            </w:r>
            <w:r/>
          </w:p>
        </w:tc>
        <w:tc>
          <w:tcPr>
            <w:tcW w:w="1561" w:type="dxa"/>
            <w:vAlign w:val="center"/>
            <w:textDirection w:val="lrTb"/>
            <w:noWrap w:val="false"/>
          </w:tcPr>
          <w:p>
            <w:pPr>
              <w:jc w:val="center"/>
              <w:rPr>
                <w:sz w:val="24"/>
                <w:szCs w:val="24"/>
              </w:rPr>
            </w:pPr>
            <w:r>
              <w:rPr>
                <w:sz w:val="24"/>
                <w:szCs w:val="24"/>
              </w:rPr>
              <w:t xml:space="preserve">评审因素</w:t>
            </w:r>
            <w:r/>
          </w:p>
        </w:tc>
        <w:tc>
          <w:tcPr>
            <w:tcW w:w="851" w:type="dxa"/>
            <w:vAlign w:val="center"/>
            <w:textDirection w:val="lrTb"/>
            <w:noWrap w:val="false"/>
          </w:tcPr>
          <w:p>
            <w:pPr>
              <w:jc w:val="center"/>
              <w:rPr>
                <w:sz w:val="24"/>
                <w:szCs w:val="24"/>
              </w:rPr>
            </w:pPr>
            <w:r>
              <w:rPr>
                <w:rFonts w:hint="eastAsia"/>
                <w:sz w:val="24"/>
                <w:szCs w:val="24"/>
              </w:rPr>
              <w:t xml:space="preserve">分</w:t>
            </w:r>
            <w:r>
              <w:rPr>
                <w:sz w:val="24"/>
                <w:szCs w:val="24"/>
              </w:rPr>
              <w:t xml:space="preserve">值</w:t>
            </w:r>
            <w:r/>
          </w:p>
        </w:tc>
        <w:tc>
          <w:tcPr>
            <w:tcW w:w="6292" w:type="dxa"/>
            <w:vAlign w:val="center"/>
            <w:textDirection w:val="lrTb"/>
            <w:noWrap w:val="false"/>
          </w:tcPr>
          <w:p>
            <w:pPr>
              <w:jc w:val="center"/>
              <w:rPr>
                <w:sz w:val="24"/>
                <w:szCs w:val="24"/>
              </w:rPr>
            </w:pPr>
            <w:r>
              <w:rPr>
                <w:sz w:val="24"/>
                <w:szCs w:val="24"/>
              </w:rPr>
              <w:t xml:space="preserve">评分标准</w:t>
            </w:r>
            <w:r/>
          </w:p>
        </w:tc>
      </w:tr>
      <w:tr>
        <w:trPr>
          <w:jc w:val="center"/>
          <w:trHeight w:val="412"/>
        </w:trPr>
        <w:tc>
          <w:tcPr>
            <w:tcW w:w="746" w:type="dxa"/>
            <w:vAlign w:val="center"/>
            <w:textDirection w:val="lrTb"/>
            <w:noWrap w:val="false"/>
          </w:tcPr>
          <w:p>
            <w:pPr>
              <w:jc w:val="center"/>
              <w:rPr>
                <w:sz w:val="24"/>
                <w:szCs w:val="24"/>
              </w:rPr>
            </w:pPr>
            <w:r/>
            <w:bookmarkStart w:id="827" w:name="_Hlk190372561"/>
            <w:r>
              <w:rPr>
                <w:rFonts w:hint="eastAsia"/>
                <w:sz w:val="24"/>
                <w:szCs w:val="24"/>
              </w:rPr>
              <w:t xml:space="preserve">1</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工程总体安排</w:t>
            </w:r>
            <w:r/>
          </w:p>
        </w:tc>
        <w:tc>
          <w:tcPr>
            <w:tcW w:w="851" w:type="dxa"/>
            <w:vAlign w:val="center"/>
            <w:textDirection w:val="lrTb"/>
            <w:noWrap w:val="false"/>
          </w:tcPr>
          <w:p>
            <w:pPr>
              <w:jc w:val="center"/>
              <w:spacing w:line="276" w:lineRule="auto"/>
              <w:rPr>
                <w:sz w:val="24"/>
                <w:szCs w:val="24"/>
              </w:rPr>
            </w:pPr>
            <w:r>
              <w:rPr>
                <w:sz w:val="24"/>
                <w:szCs w:val="24"/>
              </w:rPr>
              <w:t xml:space="preserve">3</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工程总体安排：施工段划分合理，总体安排完全符合采购需求的得</w:t>
            </w:r>
            <w:r>
              <w:rPr>
                <w:sz w:val="24"/>
                <w:szCs w:val="24"/>
              </w:rPr>
              <w:t xml:space="preserve">3</w:t>
            </w:r>
            <w:r>
              <w:rPr>
                <w:rFonts w:hint="eastAsia"/>
                <w:sz w:val="24"/>
                <w:szCs w:val="24"/>
              </w:rPr>
              <w:t xml:space="preserve">分；有欠缺的得</w:t>
            </w:r>
            <w:r>
              <w:rPr>
                <w:rFonts w:hint="eastAsia"/>
                <w:sz w:val="24"/>
                <w:szCs w:val="24"/>
              </w:rPr>
              <w:t xml:space="preserve">1.5</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90"/>
        </w:trPr>
        <w:tc>
          <w:tcPr>
            <w:tcW w:w="746" w:type="dxa"/>
            <w:vAlign w:val="center"/>
            <w:textDirection w:val="lrTb"/>
            <w:noWrap w:val="false"/>
          </w:tcPr>
          <w:p>
            <w:pPr>
              <w:jc w:val="center"/>
              <w:rPr>
                <w:sz w:val="24"/>
                <w:szCs w:val="24"/>
              </w:rPr>
            </w:pPr>
            <w:r/>
            <w:bookmarkStart w:id="828" w:name="_Hlk190372583"/>
            <w:r/>
            <w:bookmarkEnd w:id="827"/>
            <w:r>
              <w:rPr>
                <w:rFonts w:hint="eastAsia"/>
                <w:sz w:val="24"/>
                <w:szCs w:val="24"/>
              </w:rPr>
              <w:t xml:space="preserve">2</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施工总进度计划</w:t>
            </w:r>
            <w:r/>
          </w:p>
        </w:tc>
        <w:tc>
          <w:tcPr>
            <w:tcW w:w="851" w:type="dxa"/>
            <w:vAlign w:val="center"/>
            <w:textDirection w:val="lrTb"/>
            <w:noWrap w:val="false"/>
          </w:tcPr>
          <w:p>
            <w:pPr>
              <w:jc w:val="center"/>
              <w:spacing w:line="276" w:lineRule="auto"/>
              <w:rPr>
                <w:sz w:val="24"/>
                <w:szCs w:val="24"/>
              </w:rPr>
            </w:pPr>
            <w:r>
              <w:rPr>
                <w:sz w:val="24"/>
                <w:szCs w:val="24"/>
              </w:rPr>
              <w:t xml:space="preserve">3</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bookmarkStart w:id="829" w:name="OLE_LINK32"/>
            <w:r/>
            <w:bookmarkStart w:id="830" w:name="OLE_LINK33"/>
            <w:r>
              <w:rPr>
                <w:rFonts w:hint="eastAsia"/>
                <w:sz w:val="24"/>
                <w:szCs w:val="24"/>
              </w:rPr>
              <w:t xml:space="preserve">施工总进度计划：关键节点明确，内容科学完善、完全符合采购需求的得</w:t>
            </w:r>
            <w:r>
              <w:rPr>
                <w:sz w:val="24"/>
                <w:szCs w:val="24"/>
              </w:rPr>
              <w:t xml:space="preserve">3</w:t>
            </w:r>
            <w:r>
              <w:rPr>
                <w:rFonts w:hint="eastAsia"/>
                <w:sz w:val="24"/>
                <w:szCs w:val="24"/>
              </w:rPr>
              <w:t xml:space="preserve">分；有欠缺的得</w:t>
            </w:r>
            <w:r>
              <w:rPr>
                <w:rFonts w:hint="eastAsia"/>
                <w:sz w:val="24"/>
                <w:szCs w:val="24"/>
              </w:rPr>
              <w:t xml:space="preserve">1.5</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bookmarkEnd w:id="829"/>
            <w:r/>
            <w:bookmarkEnd w:id="830"/>
            <w:r/>
            <w:r/>
          </w:p>
        </w:tc>
      </w:tr>
      <w:tr>
        <w:trPr>
          <w:jc w:val="center"/>
          <w:trHeight w:val="412"/>
        </w:trPr>
        <w:tc>
          <w:tcPr>
            <w:tcW w:w="746" w:type="dxa"/>
            <w:vAlign w:val="center"/>
            <w:textDirection w:val="lrTb"/>
            <w:noWrap w:val="false"/>
          </w:tcPr>
          <w:p>
            <w:pPr>
              <w:jc w:val="center"/>
              <w:rPr>
                <w:sz w:val="24"/>
                <w:szCs w:val="24"/>
              </w:rPr>
            </w:pPr>
            <w:r/>
            <w:bookmarkStart w:id="831" w:name="_Hlk190372604"/>
            <w:r/>
            <w:bookmarkEnd w:id="828"/>
            <w:r>
              <w:rPr>
                <w:rFonts w:hint="eastAsia"/>
                <w:sz w:val="24"/>
                <w:szCs w:val="24"/>
              </w:rPr>
              <w:t xml:space="preserve">3</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分部、分项</w:t>
            </w:r>
            <w:r>
              <w:rPr>
                <w:rFonts w:hint="eastAsia"/>
                <w:sz w:val="24"/>
                <w:szCs w:val="24"/>
              </w:rPr>
              <w:t xml:space="preserve">工程的施工方案</w:t>
            </w:r>
            <w:r/>
          </w:p>
        </w:tc>
        <w:tc>
          <w:tcPr>
            <w:tcW w:w="851" w:type="dxa"/>
            <w:vAlign w:val="center"/>
            <w:textDirection w:val="lrTb"/>
            <w:noWrap w:val="false"/>
          </w:tcPr>
          <w:p>
            <w:pPr>
              <w:jc w:val="center"/>
              <w:spacing w:line="276" w:lineRule="auto"/>
              <w:rPr>
                <w:sz w:val="24"/>
                <w:szCs w:val="24"/>
              </w:rPr>
            </w:pPr>
            <w:r>
              <w:rPr>
                <w:sz w:val="24"/>
                <w:szCs w:val="24"/>
              </w:rPr>
              <w:t xml:space="preserve">3</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针对本项目分部分项工程的施工方案：方案内容全面完</w:t>
            </w:r>
            <w:r>
              <w:rPr>
                <w:rFonts w:hint="eastAsia"/>
                <w:sz w:val="24"/>
                <w:szCs w:val="24"/>
              </w:rPr>
              <w:t xml:space="preserve">善、科学合理，完全符合采购需求的得</w:t>
            </w:r>
            <w:r>
              <w:rPr>
                <w:sz w:val="24"/>
                <w:szCs w:val="24"/>
              </w:rPr>
              <w:t xml:space="preserve">3</w:t>
            </w:r>
            <w:r>
              <w:rPr>
                <w:rFonts w:hint="eastAsia"/>
                <w:sz w:val="24"/>
                <w:szCs w:val="24"/>
              </w:rPr>
              <w:t xml:space="preserve">分；方案有欠缺的得</w:t>
            </w:r>
            <w:r>
              <w:rPr>
                <w:rFonts w:hint="eastAsia"/>
                <w:sz w:val="24"/>
                <w:szCs w:val="24"/>
              </w:rPr>
              <w:t xml:space="preserve">1.5</w:t>
            </w:r>
            <w:r>
              <w:rPr>
                <w:rFonts w:hint="eastAsia"/>
                <w:sz w:val="24"/>
                <w:szCs w:val="24"/>
              </w:rPr>
              <w:t xml:space="preserve">分；内容严重缺失或未作说明得</w:t>
            </w:r>
            <w:r>
              <w:rPr>
                <w:rFonts w:hint="eastAsia"/>
                <w:sz w:val="24"/>
                <w:szCs w:val="24"/>
              </w:rPr>
              <w:t xml:space="preserve">0</w:t>
            </w:r>
            <w:r>
              <w:rPr>
                <w:rFonts w:hint="eastAsia"/>
                <w:sz w:val="24"/>
                <w:szCs w:val="24"/>
              </w:rPr>
              <w:t xml:space="preserve">分。</w:t>
            </w:r>
            <w:r/>
          </w:p>
        </w:tc>
      </w:tr>
      <w:tr>
        <w:trPr>
          <w:jc w:val="center"/>
          <w:trHeight w:val="431"/>
        </w:trPr>
        <w:tc>
          <w:tcPr>
            <w:tcW w:w="746" w:type="dxa"/>
            <w:vAlign w:val="center"/>
            <w:textDirection w:val="lrTb"/>
            <w:noWrap w:val="false"/>
          </w:tcPr>
          <w:p>
            <w:pPr>
              <w:jc w:val="center"/>
              <w:rPr>
                <w:sz w:val="24"/>
                <w:szCs w:val="24"/>
              </w:rPr>
            </w:pPr>
            <w:r/>
            <w:bookmarkStart w:id="832" w:name="_Hlk205460185"/>
            <w:r/>
            <w:bookmarkEnd w:id="831"/>
            <w:r>
              <w:rPr>
                <w:rFonts w:hint="eastAsia"/>
                <w:sz w:val="24"/>
                <w:szCs w:val="24"/>
              </w:rPr>
              <w:t xml:space="preserve">4</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分部、分项工程的</w:t>
            </w:r>
            <w:r>
              <w:rPr>
                <w:rFonts w:hint="eastAsia"/>
                <w:sz w:val="24"/>
                <w:szCs w:val="24"/>
              </w:rPr>
              <w:t xml:space="preserve">重点、难点和解决方案</w:t>
            </w:r>
            <w:r/>
          </w:p>
        </w:tc>
        <w:tc>
          <w:tcPr>
            <w:tcW w:w="851" w:type="dxa"/>
            <w:vAlign w:val="center"/>
            <w:textDirection w:val="lrTb"/>
            <w:noWrap w:val="false"/>
          </w:tcPr>
          <w:p>
            <w:pPr>
              <w:jc w:val="center"/>
              <w:spacing w:line="276" w:lineRule="auto"/>
              <w:rPr>
                <w:sz w:val="24"/>
                <w:szCs w:val="24"/>
              </w:rPr>
            </w:pPr>
            <w:r>
              <w:rPr>
                <w:sz w:val="24"/>
                <w:szCs w:val="24"/>
              </w:rPr>
              <w:t xml:space="preserve">3</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各分部、分项工程的关键施工技术、工艺及工程项目实施的重点、难点和解决方案：方案内容全面完善、科学合理，完全符合采购需求的得</w:t>
            </w:r>
            <w:r>
              <w:rPr>
                <w:sz w:val="24"/>
                <w:szCs w:val="24"/>
              </w:rPr>
              <w:t xml:space="preserve">3</w:t>
            </w:r>
            <w:r>
              <w:rPr>
                <w:rFonts w:hint="eastAsia"/>
                <w:sz w:val="24"/>
                <w:szCs w:val="24"/>
              </w:rPr>
              <w:t xml:space="preserve">分；方案有欠缺的得</w:t>
            </w:r>
            <w:r>
              <w:rPr>
                <w:sz w:val="24"/>
                <w:szCs w:val="24"/>
              </w:rPr>
              <w:t xml:space="preserve">1.5</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899"/>
        </w:trPr>
        <w:tc>
          <w:tcPr>
            <w:tcW w:w="746" w:type="dxa"/>
            <w:vAlign w:val="center"/>
            <w:textDirection w:val="lrTb"/>
            <w:noWrap w:val="false"/>
          </w:tcPr>
          <w:p>
            <w:pPr>
              <w:jc w:val="center"/>
              <w:rPr>
                <w:sz w:val="24"/>
                <w:szCs w:val="24"/>
              </w:rPr>
            </w:pPr>
            <w:r/>
            <w:bookmarkStart w:id="833" w:name="_Hlk190372649"/>
            <w:r/>
            <w:bookmarkEnd w:id="832"/>
            <w:r>
              <w:rPr>
                <w:rFonts w:hint="eastAsia"/>
                <w:sz w:val="24"/>
                <w:szCs w:val="24"/>
              </w:rPr>
              <w:t xml:space="preserve">5</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安全文明施工措施</w:t>
            </w:r>
            <w:r/>
          </w:p>
        </w:tc>
        <w:tc>
          <w:tcPr>
            <w:tcW w:w="851" w:type="dxa"/>
            <w:vAlign w:val="center"/>
            <w:textDirection w:val="lrTb"/>
            <w:noWrap w:val="false"/>
          </w:tcPr>
          <w:p>
            <w:pPr>
              <w:jc w:val="center"/>
              <w:spacing w:line="276" w:lineRule="auto"/>
              <w:rPr>
                <w:sz w:val="24"/>
                <w:szCs w:val="24"/>
              </w:rPr>
            </w:pPr>
            <w:r>
              <w:rPr>
                <w:sz w:val="24"/>
                <w:szCs w:val="24"/>
              </w:rPr>
              <w:t xml:space="preserve">4</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安全文明施工制度及保证措施：措施全面完善、科学合理，完全符合采购需求的得</w:t>
            </w:r>
            <w:r>
              <w:rPr>
                <w:sz w:val="24"/>
                <w:szCs w:val="24"/>
              </w:rPr>
              <w:t xml:space="preserve">4</w:t>
            </w:r>
            <w:r>
              <w:rPr>
                <w:rFonts w:hint="eastAsia"/>
                <w:sz w:val="24"/>
                <w:szCs w:val="24"/>
              </w:rPr>
              <w:t xml:space="preserve">分；有欠缺的得</w:t>
            </w:r>
            <w:r>
              <w:rPr>
                <w:sz w:val="24"/>
                <w:szCs w:val="24"/>
              </w:rPr>
              <w:t xml:space="preserve">2</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899"/>
        </w:trPr>
        <w:tc>
          <w:tcPr>
            <w:tcW w:w="746" w:type="dxa"/>
            <w:vAlign w:val="center"/>
            <w:textDirection w:val="lrTb"/>
            <w:noWrap w:val="false"/>
          </w:tcPr>
          <w:p>
            <w:pPr>
              <w:jc w:val="center"/>
              <w:rPr>
                <w:sz w:val="24"/>
                <w:szCs w:val="24"/>
              </w:rPr>
            </w:pPr>
            <w:r/>
            <w:bookmarkStart w:id="834" w:name="_Hlk205460222"/>
            <w:r/>
            <w:bookmarkEnd w:id="833"/>
            <w:r>
              <w:rPr>
                <w:rFonts w:hint="eastAsia"/>
                <w:sz w:val="24"/>
                <w:szCs w:val="24"/>
              </w:rPr>
              <w:t xml:space="preserve">6</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突发事件的应急预案</w:t>
            </w:r>
            <w:r/>
          </w:p>
        </w:tc>
        <w:tc>
          <w:tcPr>
            <w:tcW w:w="851" w:type="dxa"/>
            <w:vAlign w:val="center"/>
            <w:textDirection w:val="lrTb"/>
            <w:noWrap w:val="false"/>
          </w:tcPr>
          <w:p>
            <w:pPr>
              <w:jc w:val="center"/>
              <w:spacing w:line="276" w:lineRule="auto"/>
              <w:rPr>
                <w:sz w:val="24"/>
                <w:szCs w:val="24"/>
              </w:rPr>
            </w:pPr>
            <w:r>
              <w:rPr>
                <w:sz w:val="24"/>
                <w:szCs w:val="24"/>
              </w:rPr>
              <w:t xml:space="preserve">4</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bCs/>
                <w:sz w:val="24"/>
                <w:szCs w:val="24"/>
              </w:rPr>
              <w:t xml:space="preserve">突发事件的应急情况及相关应急措施</w:t>
            </w:r>
            <w:r>
              <w:rPr>
                <w:rFonts w:hint="eastAsia"/>
                <w:sz w:val="24"/>
                <w:szCs w:val="24"/>
              </w:rPr>
              <w:t xml:space="preserve">：措施全面完善、科学合理，完全符合采购需求的得</w:t>
            </w:r>
            <w:r>
              <w:rPr>
                <w:sz w:val="24"/>
                <w:szCs w:val="24"/>
              </w:rPr>
              <w:t xml:space="preserve">4</w:t>
            </w:r>
            <w:r>
              <w:rPr>
                <w:rFonts w:hint="eastAsia"/>
                <w:sz w:val="24"/>
                <w:szCs w:val="24"/>
              </w:rPr>
              <w:t xml:space="preserve">分；有欠缺的得</w:t>
            </w:r>
            <w:r>
              <w:rPr>
                <w:sz w:val="24"/>
                <w:szCs w:val="24"/>
              </w:rPr>
              <w:t xml:space="preserve">2</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bookmarkEnd w:id="834"/>
            <w:r/>
            <w:r/>
          </w:p>
        </w:tc>
      </w:tr>
    </w:tbl>
    <w:p>
      <w:pPr>
        <w:pStyle w:val="916"/>
        <w:ind w:firstLine="0"/>
        <w:rPr>
          <w:rFonts w:ascii="Times New Roman" w:eastAsia="宋体"/>
        </w:rPr>
      </w:pPr>
      <w:r>
        <w:rPr>
          <w:rFonts w:ascii="Times New Roman" w:eastAsia="宋体"/>
        </w:rPr>
      </w:r>
      <w:r/>
    </w:p>
    <w:p>
      <w:pPr>
        <w:ind w:firstLine="482"/>
        <w:spacing w:line="440" w:lineRule="exact"/>
        <w:rPr>
          <w:sz w:val="24"/>
          <w:szCs w:val="24"/>
        </w:rPr>
      </w:pPr>
      <w:r>
        <w:rPr>
          <w:rFonts w:hint="eastAsia"/>
          <w:b/>
          <w:bCs/>
          <w:sz w:val="24"/>
          <w:szCs w:val="24"/>
        </w:rPr>
        <w:t xml:space="preserve">3</w:t>
      </w:r>
      <w:r>
        <w:rPr>
          <w:rFonts w:hint="eastAsia"/>
          <w:b/>
          <w:bCs/>
          <w:sz w:val="24"/>
          <w:szCs w:val="24"/>
        </w:rPr>
        <w:t xml:space="preserve">、人员业绩</w:t>
      </w:r>
      <w:r>
        <w:rPr>
          <w:b/>
          <w:bCs/>
          <w:sz w:val="24"/>
          <w:szCs w:val="24"/>
        </w:rPr>
        <w:t xml:space="preserve">等</w:t>
      </w:r>
      <w:r>
        <w:rPr>
          <w:b/>
          <w:bCs/>
          <w:sz w:val="24"/>
          <w:szCs w:val="24"/>
        </w:rPr>
        <w:t xml:space="preserve">30</w:t>
      </w:r>
      <w:r>
        <w:rPr>
          <w:rFonts w:hint="eastAsia"/>
          <w:b/>
          <w:bCs/>
          <w:sz w:val="24"/>
          <w:szCs w:val="24"/>
        </w:rPr>
        <w:t xml:space="preserve">分</w:t>
      </w:r>
      <w:r/>
    </w:p>
    <w:tbl>
      <w:tblPr>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
        <w:gridCol w:w="1607"/>
        <w:gridCol w:w="851"/>
        <w:gridCol w:w="6328"/>
      </w:tblGrid>
      <w:tr>
        <w:trPr>
          <w:jc w:val="center"/>
          <w:trHeight w:val="429"/>
        </w:trPr>
        <w:tc>
          <w:tcPr>
            <w:tcW w:w="736" w:type="dxa"/>
            <w:vAlign w:val="center"/>
            <w:textDirection w:val="lrTb"/>
            <w:noWrap w:val="false"/>
          </w:tcPr>
          <w:p>
            <w:pPr>
              <w:jc w:val="center"/>
              <w:rPr>
                <w:sz w:val="24"/>
                <w:szCs w:val="24"/>
              </w:rPr>
            </w:pPr>
            <w:r>
              <w:rPr>
                <w:sz w:val="24"/>
                <w:szCs w:val="24"/>
              </w:rPr>
              <w:t xml:space="preserve">序号</w:t>
            </w:r>
            <w:r/>
          </w:p>
        </w:tc>
        <w:tc>
          <w:tcPr>
            <w:tcW w:w="1607" w:type="dxa"/>
            <w:vAlign w:val="center"/>
            <w:textDirection w:val="lrTb"/>
            <w:noWrap w:val="false"/>
          </w:tcPr>
          <w:p>
            <w:pPr>
              <w:jc w:val="center"/>
              <w:rPr>
                <w:sz w:val="24"/>
                <w:szCs w:val="24"/>
              </w:rPr>
            </w:pPr>
            <w:r>
              <w:rPr>
                <w:sz w:val="24"/>
                <w:szCs w:val="24"/>
              </w:rPr>
              <w:t xml:space="preserve">评审因素</w:t>
            </w:r>
            <w:r/>
          </w:p>
        </w:tc>
        <w:tc>
          <w:tcPr>
            <w:tcW w:w="851" w:type="dxa"/>
            <w:vAlign w:val="center"/>
            <w:textDirection w:val="lrTb"/>
            <w:noWrap w:val="false"/>
          </w:tcPr>
          <w:p>
            <w:pPr>
              <w:jc w:val="center"/>
              <w:rPr>
                <w:sz w:val="24"/>
                <w:szCs w:val="24"/>
              </w:rPr>
            </w:pPr>
            <w:r>
              <w:rPr>
                <w:rFonts w:hint="eastAsia"/>
                <w:sz w:val="24"/>
                <w:szCs w:val="24"/>
              </w:rPr>
              <w:t xml:space="preserve">分</w:t>
            </w:r>
            <w:r>
              <w:rPr>
                <w:sz w:val="24"/>
                <w:szCs w:val="24"/>
              </w:rPr>
              <w:t xml:space="preserve">值</w:t>
            </w:r>
            <w:r/>
          </w:p>
        </w:tc>
        <w:tc>
          <w:tcPr>
            <w:tcW w:w="6328" w:type="dxa"/>
            <w:vAlign w:val="center"/>
            <w:textDirection w:val="lrTb"/>
            <w:noWrap w:val="false"/>
          </w:tcPr>
          <w:p>
            <w:pPr>
              <w:jc w:val="center"/>
              <w:rPr>
                <w:sz w:val="24"/>
                <w:szCs w:val="24"/>
              </w:rPr>
            </w:pPr>
            <w:r>
              <w:rPr>
                <w:sz w:val="24"/>
                <w:szCs w:val="24"/>
              </w:rPr>
              <w:t xml:space="preserve">评分标准</w:t>
            </w:r>
            <w:r/>
          </w:p>
        </w:tc>
      </w:tr>
      <w:tr>
        <w:trPr>
          <w:jc w:val="center"/>
          <w:trHeight w:val="2649"/>
        </w:trPr>
        <w:tc>
          <w:tcPr>
            <w:tcW w:w="736" w:type="dxa"/>
            <w:vAlign w:val="center"/>
            <w:textDirection w:val="lrTb"/>
            <w:noWrap w:val="false"/>
          </w:tcPr>
          <w:p>
            <w:pPr>
              <w:jc w:val="center"/>
              <w:rPr>
                <w:sz w:val="24"/>
                <w:szCs w:val="24"/>
              </w:rPr>
            </w:pPr>
            <w:r/>
            <w:bookmarkStart w:id="835" w:name="_Hlk205460262"/>
            <w:r>
              <w:rPr>
                <w:rFonts w:hint="eastAsia"/>
                <w:sz w:val="24"/>
                <w:szCs w:val="24"/>
              </w:rPr>
              <w:t xml:space="preserve">1</w:t>
            </w:r>
            <w:r/>
          </w:p>
        </w:tc>
        <w:tc>
          <w:tcPr>
            <w:tcW w:w="1607" w:type="dxa"/>
            <w:vAlign w:val="center"/>
            <w:textDirection w:val="lrTb"/>
            <w:noWrap w:val="false"/>
          </w:tcPr>
          <w:p>
            <w:pPr>
              <w:jc w:val="center"/>
              <w:rPr>
                <w:sz w:val="24"/>
                <w:szCs w:val="24"/>
              </w:rPr>
            </w:pPr>
            <w:r>
              <w:rPr>
                <w:rFonts w:cs="宋体"/>
                <w:sz w:val="24"/>
                <w:szCs w:val="24"/>
              </w:rPr>
              <w:t xml:space="preserve">技术负责人</w:t>
            </w:r>
            <w:r/>
          </w:p>
        </w:tc>
        <w:tc>
          <w:tcPr>
            <w:tcW w:w="851" w:type="dxa"/>
            <w:vAlign w:val="center"/>
            <w:textDirection w:val="lrTb"/>
            <w:noWrap w:val="false"/>
          </w:tcPr>
          <w:p>
            <w:pPr>
              <w:jc w:val="center"/>
              <w:rPr>
                <w:rFonts w:cs="宋体"/>
                <w:sz w:val="24"/>
                <w:szCs w:val="24"/>
              </w:rPr>
            </w:pPr>
            <w:r>
              <w:rPr>
                <w:rFonts w:hint="eastAsia" w:cs="宋体"/>
                <w:sz w:val="24"/>
                <w:szCs w:val="24"/>
              </w:rPr>
              <w:t xml:space="preserve">4</w:t>
            </w:r>
            <w:r>
              <w:rPr>
                <w:rFonts w:hint="eastAsia" w:cs="宋体"/>
                <w:sz w:val="24"/>
                <w:szCs w:val="24"/>
              </w:rPr>
              <w:t xml:space="preserve">分</w:t>
            </w:r>
            <w:bookmarkEnd w:id="835"/>
            <w:r/>
            <w:r/>
          </w:p>
        </w:tc>
        <w:tc>
          <w:tcPr>
            <w:tcW w:w="6328" w:type="dxa"/>
            <w:vAlign w:val="center"/>
            <w:textDirection w:val="lrTb"/>
            <w:noWrap w:val="false"/>
          </w:tcPr>
          <w:p>
            <w:pPr>
              <w:jc w:val="left"/>
              <w:spacing w:line="276" w:lineRule="auto"/>
              <w:rPr>
                <w:rFonts w:cs="宋体"/>
                <w:sz w:val="24"/>
                <w:szCs w:val="24"/>
              </w:rPr>
            </w:pPr>
            <w:r>
              <w:rPr>
                <w:rFonts w:hint="eastAsia" w:cs="宋体"/>
                <w:sz w:val="24"/>
                <w:szCs w:val="24"/>
              </w:rPr>
              <w:t xml:space="preserve">供应商拟投入本项目的技术负责人具有建筑相关专业高级及以上工程师职称的得</w:t>
            </w:r>
            <w:r>
              <w:rPr>
                <w:rFonts w:cs="宋体"/>
                <w:sz w:val="24"/>
                <w:szCs w:val="24"/>
              </w:rPr>
              <w:t xml:space="preserve">4</w:t>
            </w:r>
            <w:r>
              <w:rPr>
                <w:rFonts w:hint="eastAsia" w:cs="宋体"/>
                <w:sz w:val="24"/>
                <w:szCs w:val="24"/>
              </w:rPr>
              <w:t xml:space="preserve">分；建筑相关专业工程师职称的得</w:t>
            </w:r>
            <w:r>
              <w:rPr>
                <w:rFonts w:cs="宋体"/>
                <w:sz w:val="24"/>
                <w:szCs w:val="24"/>
              </w:rPr>
              <w:t xml:space="preserve">2</w:t>
            </w:r>
            <w:r>
              <w:rPr>
                <w:rFonts w:hint="eastAsia" w:cs="宋体"/>
                <w:sz w:val="24"/>
                <w:szCs w:val="24"/>
              </w:rPr>
              <w:t xml:space="preserve">分；具有建筑相关专业助理工程师职称的得</w:t>
            </w:r>
            <w:r>
              <w:rPr>
                <w:rFonts w:cs="宋体"/>
                <w:sz w:val="24"/>
                <w:szCs w:val="24"/>
              </w:rPr>
              <w:t xml:space="preserve">1</w:t>
            </w:r>
            <w:r>
              <w:rPr>
                <w:rFonts w:hint="eastAsia" w:cs="宋体"/>
                <w:sz w:val="24"/>
                <w:szCs w:val="24"/>
              </w:rPr>
              <w:t xml:space="preserve">分；否则不得分。</w:t>
            </w:r>
            <w:r/>
          </w:p>
          <w:p>
            <w:pPr>
              <w:jc w:val="left"/>
              <w:spacing w:line="276" w:lineRule="auto"/>
              <w:rPr>
                <w:rFonts w:cs="宋体"/>
                <w:b/>
                <w:sz w:val="24"/>
                <w:szCs w:val="24"/>
              </w:rPr>
            </w:pPr>
            <w:r>
              <w:rPr>
                <w:rFonts w:hint="eastAsia" w:cs="宋体"/>
                <w:sz w:val="24"/>
                <w:szCs w:val="24"/>
              </w:rPr>
              <w:t xml:space="preserve">注：响应文件中需提供人员相关证书以及供应商为其缴纳的近三个月内任意一个月的</w:t>
            </w:r>
            <w:r>
              <w:rPr>
                <w:rFonts w:hint="eastAsia" w:cs="宋体"/>
                <w:sz w:val="24"/>
                <w:szCs w:val="24"/>
              </w:rPr>
              <w:t xml:space="preserve">社保证明</w:t>
            </w:r>
            <w:r>
              <w:rPr>
                <w:rFonts w:hint="eastAsia" w:cs="宋体"/>
                <w:sz w:val="24"/>
                <w:szCs w:val="24"/>
              </w:rPr>
              <w:t xml:space="preserve">扫描件，未提供或资料提供不全的不得分。</w:t>
            </w:r>
            <w:r/>
          </w:p>
        </w:tc>
      </w:tr>
      <w:tr>
        <w:trPr>
          <w:jc w:val="center"/>
          <w:trHeight w:val="1953"/>
        </w:trPr>
        <w:tc>
          <w:tcPr>
            <w:tcW w:w="736" w:type="dxa"/>
            <w:vAlign w:val="center"/>
            <w:textDirection w:val="lrTb"/>
            <w:noWrap w:val="false"/>
          </w:tcPr>
          <w:p>
            <w:pPr>
              <w:jc w:val="center"/>
              <w:rPr>
                <w:sz w:val="24"/>
                <w:szCs w:val="24"/>
              </w:rPr>
            </w:pPr>
            <w:r>
              <w:rPr>
                <w:rFonts w:hint="eastAsia"/>
                <w:sz w:val="24"/>
                <w:szCs w:val="24"/>
              </w:rPr>
              <w:t xml:space="preserve">2</w:t>
            </w:r>
            <w:r/>
          </w:p>
        </w:tc>
        <w:tc>
          <w:tcPr>
            <w:tcW w:w="1607" w:type="dxa"/>
            <w:vAlign w:val="center"/>
            <w:textDirection w:val="lrTb"/>
            <w:noWrap w:val="false"/>
          </w:tcPr>
          <w:p>
            <w:pPr>
              <w:jc w:val="center"/>
              <w:rPr>
                <w:rFonts w:cs="宋体"/>
                <w:sz w:val="24"/>
                <w:szCs w:val="24"/>
              </w:rPr>
            </w:pPr>
            <w:r>
              <w:rPr>
                <w:rFonts w:hint="eastAsia" w:cs="宋体"/>
                <w:sz w:val="24"/>
                <w:szCs w:val="24"/>
              </w:rPr>
              <w:t xml:space="preserve">项目负责人</w:t>
            </w:r>
            <w:r/>
          </w:p>
        </w:tc>
        <w:tc>
          <w:tcPr>
            <w:tcW w:w="851" w:type="dxa"/>
            <w:vAlign w:val="center"/>
            <w:textDirection w:val="lrTb"/>
            <w:noWrap w:val="false"/>
          </w:tcPr>
          <w:p>
            <w:pPr>
              <w:jc w:val="center"/>
              <w:rPr>
                <w:rFonts w:cs="宋体"/>
                <w:sz w:val="24"/>
                <w:szCs w:val="24"/>
              </w:rPr>
            </w:pPr>
            <w:r>
              <w:rPr>
                <w:rFonts w:hint="eastAsia" w:cs="宋体"/>
                <w:sz w:val="24"/>
                <w:szCs w:val="24"/>
              </w:rPr>
              <w:t xml:space="preserve">2</w:t>
            </w:r>
            <w:r>
              <w:rPr>
                <w:rFonts w:hint="eastAsia" w:cs="宋体"/>
                <w:sz w:val="24"/>
                <w:szCs w:val="24"/>
              </w:rPr>
              <w:t xml:space="preserve">分</w:t>
            </w:r>
            <w:r/>
          </w:p>
        </w:tc>
        <w:tc>
          <w:tcPr>
            <w:tcW w:w="6328" w:type="dxa"/>
            <w:vAlign w:val="center"/>
            <w:textDirection w:val="lrTb"/>
            <w:noWrap w:val="false"/>
          </w:tcPr>
          <w:p>
            <w:pPr>
              <w:jc w:val="left"/>
              <w:spacing w:line="276" w:lineRule="auto"/>
              <w:rPr>
                <w:rFonts w:cs="宋体"/>
                <w:sz w:val="24"/>
                <w:szCs w:val="24"/>
              </w:rPr>
            </w:pPr>
            <w:r>
              <w:rPr>
                <w:rFonts w:hint="eastAsia" w:cs="宋体"/>
                <w:sz w:val="24"/>
                <w:szCs w:val="24"/>
              </w:rPr>
              <w:t xml:space="preserve">供应商拟投入本项目的项目负责人</w:t>
            </w:r>
            <w:r>
              <w:rPr>
                <w:rFonts w:hint="eastAsia" w:cs="宋体"/>
                <w:sz w:val="24"/>
                <w:szCs w:val="24"/>
              </w:rPr>
              <w:t xml:space="preserve">为</w:t>
            </w:r>
            <w:r>
              <w:rPr>
                <w:rFonts w:hint="eastAsia" w:cs="宋体"/>
                <w:sz w:val="24"/>
                <w:szCs w:val="24"/>
              </w:rPr>
              <w:t xml:space="preserve">一</w:t>
            </w:r>
            <w:r>
              <w:rPr>
                <w:rFonts w:hint="eastAsia" w:cs="宋体"/>
                <w:sz w:val="24"/>
                <w:szCs w:val="24"/>
              </w:rPr>
              <w:t xml:space="preserve">级建造师的</w:t>
            </w:r>
            <w:r>
              <w:rPr>
                <w:rFonts w:hint="eastAsia" w:cs="宋体"/>
                <w:sz w:val="24"/>
                <w:szCs w:val="24"/>
              </w:rPr>
              <w:t xml:space="preserve">加</w:t>
            </w:r>
            <w:r>
              <w:rPr>
                <w:rFonts w:cs="宋体"/>
                <w:sz w:val="24"/>
                <w:szCs w:val="24"/>
              </w:rPr>
              <w:t xml:space="preserve">2</w:t>
            </w:r>
            <w:r>
              <w:rPr>
                <w:rFonts w:hint="eastAsia" w:cs="宋体"/>
                <w:sz w:val="24"/>
                <w:szCs w:val="24"/>
              </w:rPr>
              <w:t xml:space="preserve">分</w:t>
            </w:r>
            <w:r>
              <w:rPr>
                <w:rFonts w:hint="eastAsia" w:cs="宋体"/>
                <w:sz w:val="24"/>
                <w:szCs w:val="24"/>
              </w:rPr>
              <w:t xml:space="preserve">，</w:t>
            </w:r>
            <w:r>
              <w:rPr>
                <w:rFonts w:hint="eastAsia" w:cs="宋体"/>
                <w:sz w:val="24"/>
                <w:szCs w:val="24"/>
              </w:rPr>
              <w:t xml:space="preserve">最高</w:t>
            </w:r>
            <w:r>
              <w:rPr>
                <w:rFonts w:hint="eastAsia" w:cs="宋体"/>
                <w:sz w:val="24"/>
                <w:szCs w:val="24"/>
              </w:rPr>
              <w:t xml:space="preserve">2</w:t>
            </w:r>
            <w:r>
              <w:rPr>
                <w:rFonts w:hint="eastAsia" w:cs="宋体"/>
                <w:sz w:val="24"/>
                <w:szCs w:val="24"/>
              </w:rPr>
              <w:t xml:space="preserve">分</w:t>
            </w:r>
            <w:r>
              <w:rPr>
                <w:rFonts w:hint="eastAsia" w:cs="宋体"/>
                <w:sz w:val="24"/>
                <w:szCs w:val="24"/>
              </w:rPr>
              <w:t xml:space="preserve">。</w:t>
            </w:r>
            <w:r/>
          </w:p>
          <w:p>
            <w:pPr>
              <w:jc w:val="left"/>
              <w:spacing w:line="276" w:lineRule="auto"/>
              <w:rPr>
                <w:rFonts w:cs="宋体"/>
                <w:sz w:val="24"/>
                <w:szCs w:val="24"/>
              </w:rPr>
            </w:pPr>
            <w:r>
              <w:rPr>
                <w:rFonts w:hint="eastAsia" w:cs="宋体"/>
                <w:sz w:val="24"/>
                <w:szCs w:val="24"/>
              </w:rPr>
              <w:t xml:space="preserve">注：响应文件中需提供人员相关证书以及供应商为其缴纳的近三个月内任意一个月的</w:t>
            </w:r>
            <w:r>
              <w:rPr>
                <w:rFonts w:hint="eastAsia" w:cs="宋体"/>
                <w:sz w:val="24"/>
                <w:szCs w:val="24"/>
              </w:rPr>
              <w:t xml:space="preserve">社保证明</w:t>
            </w:r>
            <w:r>
              <w:rPr>
                <w:rFonts w:hint="eastAsia" w:cs="宋体"/>
                <w:sz w:val="24"/>
                <w:szCs w:val="24"/>
              </w:rPr>
              <w:t xml:space="preserve">扫描件，未提供或资料提供不全的不得分。</w:t>
            </w:r>
            <w:r/>
          </w:p>
        </w:tc>
      </w:tr>
      <w:tr>
        <w:trPr>
          <w:jc w:val="center"/>
          <w:trHeight w:val="546"/>
        </w:trPr>
        <w:tc>
          <w:tcPr>
            <w:tcW w:w="736" w:type="dxa"/>
            <w:vAlign w:val="center"/>
            <w:textDirection w:val="lrTb"/>
            <w:noWrap w:val="false"/>
          </w:tcPr>
          <w:p>
            <w:pPr>
              <w:jc w:val="center"/>
              <w:rPr>
                <w:sz w:val="24"/>
                <w:szCs w:val="24"/>
              </w:rPr>
            </w:pPr>
            <w:r>
              <w:rPr>
                <w:rFonts w:hint="eastAsia"/>
                <w:sz w:val="24"/>
                <w:szCs w:val="24"/>
              </w:rPr>
              <w:t xml:space="preserve">3</w:t>
            </w:r>
            <w:r/>
          </w:p>
        </w:tc>
        <w:tc>
          <w:tcPr>
            <w:tcW w:w="1607" w:type="dxa"/>
            <w:vAlign w:val="center"/>
            <w:textDirection w:val="lrTb"/>
            <w:noWrap w:val="false"/>
          </w:tcPr>
          <w:p>
            <w:pPr>
              <w:jc w:val="center"/>
              <w:rPr>
                <w:rFonts w:cs="宋体"/>
                <w:sz w:val="24"/>
                <w:szCs w:val="24"/>
              </w:rPr>
            </w:pPr>
            <w:r>
              <w:rPr>
                <w:rFonts w:hint="eastAsia" w:cs="宋体"/>
                <w:sz w:val="24"/>
                <w:szCs w:val="24"/>
              </w:rPr>
              <w:t xml:space="preserve">项目</w:t>
            </w:r>
            <w:r>
              <w:rPr>
                <w:rFonts w:cs="宋体"/>
                <w:sz w:val="24"/>
                <w:szCs w:val="24"/>
              </w:rPr>
              <w:t xml:space="preserve">组成员</w:t>
            </w:r>
            <w:r/>
          </w:p>
        </w:tc>
        <w:tc>
          <w:tcPr>
            <w:tcW w:w="851" w:type="dxa"/>
            <w:vAlign w:val="center"/>
            <w:textDirection w:val="lrTb"/>
            <w:noWrap w:val="false"/>
          </w:tcPr>
          <w:p>
            <w:pPr>
              <w:jc w:val="center"/>
              <w:rPr>
                <w:rFonts w:cs="宋体"/>
                <w:sz w:val="24"/>
                <w:szCs w:val="24"/>
              </w:rPr>
            </w:pPr>
            <w:r>
              <w:rPr>
                <w:rFonts w:hint="eastAsia" w:cs="宋体"/>
                <w:sz w:val="24"/>
                <w:szCs w:val="24"/>
              </w:rPr>
              <w:t xml:space="preserve">10</w:t>
            </w:r>
            <w:r>
              <w:rPr>
                <w:rFonts w:hint="eastAsia" w:cs="宋体"/>
                <w:sz w:val="24"/>
                <w:szCs w:val="24"/>
              </w:rPr>
              <w:t xml:space="preserve">分</w:t>
            </w:r>
            <w:r/>
          </w:p>
        </w:tc>
        <w:tc>
          <w:tcPr>
            <w:tcW w:w="6328" w:type="dxa"/>
            <w:vAlign w:val="center"/>
            <w:textDirection w:val="lrTb"/>
            <w:noWrap w:val="false"/>
          </w:tcPr>
          <w:p>
            <w:pPr>
              <w:jc w:val="left"/>
              <w:spacing w:line="276" w:lineRule="auto"/>
              <w:rPr>
                <w:rFonts w:cs="宋体"/>
                <w:sz w:val="24"/>
                <w:szCs w:val="24"/>
              </w:rPr>
            </w:pPr>
            <w:r>
              <w:rPr>
                <w:rFonts w:hint="eastAsia" w:cs="宋体"/>
                <w:sz w:val="24"/>
                <w:szCs w:val="24"/>
              </w:rPr>
              <w:t xml:space="preserve">根据供应商拟投入本</w:t>
            </w:r>
            <w:r>
              <w:rPr>
                <w:rFonts w:hint="eastAsia" w:cs="宋体"/>
                <w:sz w:val="24"/>
                <w:szCs w:val="24"/>
              </w:rPr>
              <w:t xml:space="preserve">项目项目</w:t>
            </w:r>
            <w:r>
              <w:rPr>
                <w:rFonts w:hint="eastAsia" w:cs="宋体"/>
                <w:sz w:val="24"/>
                <w:szCs w:val="24"/>
              </w:rPr>
              <w:t xml:space="preserve">组成员（项目负责人、技术负责人除外）情况进行评定：</w:t>
            </w:r>
            <w:r/>
          </w:p>
          <w:p>
            <w:pPr>
              <w:jc w:val="left"/>
              <w:spacing w:line="276" w:lineRule="auto"/>
              <w:rPr>
                <w:rFonts w:cs="宋体"/>
                <w:sz w:val="24"/>
                <w:szCs w:val="24"/>
              </w:rPr>
            </w:pPr>
            <w:r>
              <w:rPr>
                <w:rFonts w:hint="eastAsia" w:cs="宋体"/>
                <w:sz w:val="24"/>
                <w:szCs w:val="24"/>
              </w:rPr>
              <w:t xml:space="preserve">（</w:t>
            </w:r>
            <w:r>
              <w:rPr>
                <w:rFonts w:hint="eastAsia" w:cs="宋体"/>
                <w:sz w:val="24"/>
                <w:szCs w:val="24"/>
              </w:rPr>
              <w:t xml:space="preserve">1</w:t>
            </w:r>
            <w:r>
              <w:rPr>
                <w:rFonts w:hint="eastAsia" w:cs="宋体"/>
                <w:sz w:val="24"/>
                <w:szCs w:val="24"/>
              </w:rPr>
              <w:t xml:space="preserve">）</w:t>
            </w:r>
            <w:r>
              <w:rPr>
                <w:rFonts w:hint="eastAsia" w:cs="宋体"/>
                <w:sz w:val="24"/>
                <w:szCs w:val="24"/>
              </w:rPr>
              <w:t xml:space="preserve">项目组成员中配备施工员、质量员、材料员、安全员、资料员，每配备</w:t>
            </w:r>
            <w:r>
              <w:rPr>
                <w:rFonts w:hint="eastAsia" w:cs="宋体"/>
                <w:sz w:val="24"/>
                <w:szCs w:val="24"/>
              </w:rPr>
              <w:t xml:space="preserve">1</w:t>
            </w:r>
            <w:r>
              <w:rPr>
                <w:rFonts w:hint="eastAsia" w:cs="宋体"/>
                <w:sz w:val="24"/>
                <w:szCs w:val="24"/>
              </w:rPr>
              <w:t xml:space="preserve">人得</w:t>
            </w:r>
            <w:r>
              <w:rPr>
                <w:rFonts w:hint="eastAsia" w:cs="宋体"/>
                <w:sz w:val="24"/>
                <w:szCs w:val="24"/>
              </w:rPr>
              <w:t xml:space="preserve">1</w:t>
            </w:r>
            <w:r>
              <w:rPr>
                <w:rFonts w:hint="eastAsia" w:cs="宋体"/>
                <w:sz w:val="24"/>
                <w:szCs w:val="24"/>
              </w:rPr>
              <w:t xml:space="preserve">分，本小项最高得</w:t>
            </w:r>
            <w:r>
              <w:rPr>
                <w:rFonts w:hint="eastAsia" w:cs="宋体"/>
                <w:sz w:val="24"/>
                <w:szCs w:val="24"/>
              </w:rPr>
              <w:t xml:space="preserve">5</w:t>
            </w:r>
            <w:r>
              <w:rPr>
                <w:rFonts w:hint="eastAsia" w:cs="宋体"/>
                <w:sz w:val="24"/>
                <w:szCs w:val="24"/>
              </w:rPr>
              <w:t xml:space="preserve">分。</w:t>
            </w:r>
            <w:r>
              <w:rPr>
                <w:rFonts w:hint="eastAsia" w:cs="宋体"/>
                <w:sz w:val="24"/>
                <w:szCs w:val="24"/>
              </w:rPr>
              <w:t xml:space="preserve">没有的不得分</w:t>
            </w:r>
            <w:r>
              <w:rPr>
                <w:rFonts w:hint="eastAsia" w:cs="宋体"/>
                <w:sz w:val="24"/>
                <w:szCs w:val="24"/>
              </w:rPr>
              <w:t xml:space="preserve">。</w:t>
            </w:r>
            <w:r/>
          </w:p>
          <w:p>
            <w:pPr>
              <w:jc w:val="left"/>
              <w:spacing w:line="276" w:lineRule="auto"/>
              <w:rPr>
                <w:rFonts w:cs="宋体"/>
                <w:sz w:val="24"/>
                <w:szCs w:val="24"/>
              </w:rPr>
            </w:pPr>
            <w:r>
              <w:rPr>
                <w:rFonts w:hint="eastAsia" w:cs="宋体"/>
                <w:sz w:val="24"/>
                <w:szCs w:val="24"/>
              </w:rPr>
              <w:t xml:space="preserve">（</w:t>
            </w:r>
            <w:r>
              <w:rPr>
                <w:rFonts w:hint="eastAsia" w:cs="宋体"/>
                <w:sz w:val="24"/>
                <w:szCs w:val="24"/>
              </w:rPr>
              <w:t xml:space="preserve">2</w:t>
            </w:r>
            <w:r>
              <w:rPr>
                <w:rFonts w:hint="eastAsia" w:cs="宋体"/>
                <w:sz w:val="24"/>
                <w:szCs w:val="24"/>
              </w:rPr>
              <w:t xml:space="preserve">）</w:t>
            </w:r>
            <w:r>
              <w:rPr>
                <w:rFonts w:hint="eastAsia" w:cs="宋体"/>
                <w:sz w:val="24"/>
                <w:szCs w:val="24"/>
              </w:rPr>
              <w:t xml:space="preserve">项目组成员中具有建筑相关专业中级工程师及以上职称的，每有一人得</w:t>
            </w:r>
            <w:r>
              <w:rPr>
                <w:rFonts w:hint="eastAsia" w:cs="宋体"/>
                <w:sz w:val="24"/>
                <w:szCs w:val="24"/>
              </w:rPr>
              <w:t xml:space="preserve">2</w:t>
            </w:r>
            <w:r>
              <w:rPr>
                <w:rFonts w:hint="eastAsia" w:cs="宋体"/>
                <w:sz w:val="24"/>
                <w:szCs w:val="24"/>
              </w:rPr>
              <w:t xml:space="preserve">分；具有建筑相关专业助理工程师职称的，每有一人得</w:t>
            </w:r>
            <w:r>
              <w:rPr>
                <w:rFonts w:hint="eastAsia" w:cs="宋体"/>
                <w:sz w:val="24"/>
                <w:szCs w:val="24"/>
              </w:rPr>
              <w:t xml:space="preserve">1</w:t>
            </w:r>
            <w:r>
              <w:rPr>
                <w:rFonts w:hint="eastAsia" w:cs="宋体"/>
                <w:sz w:val="24"/>
                <w:szCs w:val="24"/>
              </w:rPr>
              <w:t xml:space="preserve">分；本小项最高得</w:t>
            </w:r>
            <w:r>
              <w:rPr>
                <w:rFonts w:hint="eastAsia" w:cs="宋体"/>
                <w:sz w:val="24"/>
                <w:szCs w:val="24"/>
              </w:rPr>
              <w:t xml:space="preserve">5</w:t>
            </w:r>
            <w:r>
              <w:rPr>
                <w:rFonts w:hint="eastAsia" w:cs="宋体"/>
                <w:sz w:val="24"/>
                <w:szCs w:val="24"/>
              </w:rPr>
              <w:t xml:space="preserve">分。</w:t>
            </w:r>
            <w:r>
              <w:rPr>
                <w:rFonts w:hint="eastAsia" w:cs="宋体"/>
                <w:sz w:val="24"/>
                <w:szCs w:val="24"/>
              </w:rPr>
              <w:t xml:space="preserve">没有的不得分</w:t>
            </w:r>
            <w:r>
              <w:rPr>
                <w:rFonts w:hint="eastAsia" w:cs="宋体"/>
                <w:sz w:val="24"/>
                <w:szCs w:val="24"/>
              </w:rPr>
              <w:t xml:space="preserve">。</w:t>
            </w:r>
            <w:r/>
          </w:p>
          <w:p>
            <w:pPr>
              <w:jc w:val="left"/>
              <w:spacing w:line="276" w:lineRule="auto"/>
              <w:rPr>
                <w:rFonts w:cs="宋体"/>
                <w:sz w:val="24"/>
                <w:szCs w:val="24"/>
              </w:rPr>
            </w:pPr>
            <w:r>
              <w:rPr>
                <w:rFonts w:hint="eastAsia" w:cs="宋体"/>
                <w:sz w:val="24"/>
                <w:szCs w:val="24"/>
              </w:rPr>
              <w:t xml:space="preserve">注：响应文件中需提供人员相关证书以及供应商为其缴的近三个月内任意一个月的</w:t>
            </w:r>
            <w:r>
              <w:rPr>
                <w:rFonts w:hint="eastAsia" w:cs="宋体"/>
                <w:sz w:val="24"/>
                <w:szCs w:val="24"/>
              </w:rPr>
              <w:t xml:space="preserve">社保证明</w:t>
            </w:r>
            <w:r>
              <w:rPr>
                <w:rFonts w:hint="eastAsia" w:cs="宋体"/>
                <w:sz w:val="24"/>
                <w:szCs w:val="24"/>
              </w:rPr>
              <w:t xml:space="preserve">扫描件，未提供或资料</w:t>
            </w:r>
            <w:r>
              <w:rPr>
                <w:rFonts w:hint="eastAsia" w:cs="宋体"/>
                <w:sz w:val="24"/>
                <w:szCs w:val="24"/>
              </w:rPr>
              <w:t xml:space="preserve">提供不全的不得分。</w:t>
            </w:r>
            <w:r/>
          </w:p>
        </w:tc>
      </w:tr>
      <w:tr>
        <w:trPr>
          <w:jc w:val="center"/>
          <w:trHeight w:val="332"/>
        </w:trPr>
        <w:tc>
          <w:tcPr>
            <w:tcW w:w="736" w:type="dxa"/>
            <w:vAlign w:val="center"/>
            <w:textDirection w:val="lrTb"/>
            <w:noWrap w:val="false"/>
          </w:tcPr>
          <w:p>
            <w:pPr>
              <w:jc w:val="center"/>
              <w:rPr>
                <w:sz w:val="24"/>
                <w:szCs w:val="24"/>
              </w:rPr>
            </w:pPr>
            <w:r>
              <w:rPr>
                <w:rFonts w:hint="eastAsia"/>
                <w:sz w:val="24"/>
                <w:szCs w:val="24"/>
              </w:rPr>
              <w:t xml:space="preserve">4</w:t>
            </w:r>
            <w:r/>
          </w:p>
        </w:tc>
        <w:tc>
          <w:tcPr>
            <w:tcW w:w="1607" w:type="dxa"/>
            <w:vAlign w:val="center"/>
            <w:textDirection w:val="lrTb"/>
            <w:noWrap w:val="false"/>
          </w:tcPr>
          <w:p>
            <w:pPr>
              <w:jc w:val="center"/>
              <w:spacing w:line="320" w:lineRule="exact"/>
              <w:rPr>
                <w:sz w:val="24"/>
              </w:rPr>
            </w:pPr>
            <w:r>
              <w:rPr>
                <w:rFonts w:hint="eastAsia"/>
                <w:sz w:val="24"/>
                <w:szCs w:val="24"/>
              </w:rPr>
              <w:t xml:space="preserve">业绩情况</w:t>
            </w:r>
            <w:r/>
          </w:p>
        </w:tc>
        <w:tc>
          <w:tcPr>
            <w:tcW w:w="851" w:type="dxa"/>
            <w:vAlign w:val="center"/>
            <w:textDirection w:val="lrTb"/>
            <w:noWrap w:val="false"/>
          </w:tcPr>
          <w:p>
            <w:pPr>
              <w:jc w:val="center"/>
              <w:rPr>
                <w:sz w:val="24"/>
              </w:rPr>
            </w:pPr>
            <w:r>
              <w:rPr>
                <w:rFonts w:hint="eastAsia"/>
                <w:sz w:val="24"/>
              </w:rPr>
              <w:t xml:space="preserve">8</w:t>
            </w:r>
            <w:r>
              <w:rPr>
                <w:rFonts w:hint="eastAsia"/>
                <w:sz w:val="24"/>
              </w:rPr>
              <w:t xml:space="preserve">分</w:t>
            </w:r>
            <w:r/>
          </w:p>
        </w:tc>
        <w:tc>
          <w:tcPr>
            <w:tcW w:w="6328" w:type="dxa"/>
            <w:vAlign w:val="center"/>
            <w:textDirection w:val="lrTb"/>
            <w:noWrap w:val="false"/>
          </w:tcPr>
          <w:p>
            <w:pPr>
              <w:jc w:val="left"/>
              <w:spacing w:line="276" w:lineRule="auto"/>
              <w:rPr>
                <w:sz w:val="24"/>
                <w:szCs w:val="24"/>
              </w:rPr>
            </w:pPr>
            <w:r>
              <w:rPr>
                <w:rFonts w:hint="eastAsia"/>
                <w:sz w:val="24"/>
                <w:szCs w:val="24"/>
              </w:rPr>
              <w:t xml:space="preserve">供应商承担（完成）过建筑</w:t>
            </w:r>
            <w:r>
              <w:rPr>
                <w:sz w:val="24"/>
                <w:szCs w:val="24"/>
              </w:rPr>
              <w:t xml:space="preserve">工程</w:t>
            </w:r>
            <w:r>
              <w:rPr>
                <w:rFonts w:hint="eastAsia"/>
                <w:sz w:val="24"/>
                <w:szCs w:val="24"/>
              </w:rPr>
              <w:t xml:space="preserve">业绩的，有一个得</w:t>
            </w:r>
            <w:r>
              <w:rPr>
                <w:sz w:val="24"/>
                <w:szCs w:val="24"/>
              </w:rPr>
              <w:t xml:space="preserve">2</w:t>
            </w:r>
            <w:r>
              <w:rPr>
                <w:rFonts w:hint="eastAsia"/>
                <w:sz w:val="24"/>
                <w:szCs w:val="24"/>
              </w:rPr>
              <w:t xml:space="preserve">分，最高得</w:t>
            </w:r>
            <w:r>
              <w:rPr>
                <w:rFonts w:hint="eastAsia"/>
                <w:sz w:val="24"/>
                <w:szCs w:val="24"/>
              </w:rPr>
              <w:t xml:space="preserve">8</w:t>
            </w:r>
            <w:r>
              <w:rPr>
                <w:rFonts w:hint="eastAsia"/>
                <w:sz w:val="24"/>
                <w:szCs w:val="24"/>
              </w:rPr>
              <w:t xml:space="preserve">分。</w:t>
            </w:r>
            <w:r/>
          </w:p>
          <w:p>
            <w:pPr>
              <w:jc w:val="left"/>
              <w:spacing w:line="276" w:lineRule="auto"/>
              <w:rPr>
                <w:b/>
                <w:sz w:val="24"/>
                <w:szCs w:val="24"/>
              </w:rPr>
            </w:pPr>
            <w:r>
              <w:rPr>
                <w:rFonts w:hint="eastAsia"/>
                <w:b/>
                <w:sz w:val="24"/>
                <w:szCs w:val="24"/>
              </w:rPr>
              <w:t xml:space="preserve">注：①响应文件中提供业绩相关施工合同</w:t>
            </w:r>
            <w:r>
              <w:rPr>
                <w:rFonts w:hint="eastAsia"/>
                <w:b/>
                <w:sz w:val="24"/>
              </w:rPr>
              <w:t xml:space="preserve">（</w:t>
            </w:r>
            <w:r>
              <w:rPr>
                <w:rFonts w:hint="eastAsia"/>
                <w:b/>
                <w:sz w:val="24"/>
              </w:rPr>
              <w:t xml:space="preserve">含合同</w:t>
            </w:r>
            <w:r>
              <w:rPr>
                <w:b/>
                <w:sz w:val="24"/>
              </w:rPr>
              <w:t xml:space="preserve">首页、合同内容、</w:t>
            </w:r>
            <w:r>
              <w:rPr>
                <w:rFonts w:hint="eastAsia"/>
                <w:b/>
                <w:sz w:val="24"/>
              </w:rPr>
              <w:t xml:space="preserve">签字盖章页）</w:t>
            </w:r>
            <w:r>
              <w:rPr>
                <w:rFonts w:hint="eastAsia"/>
                <w:b/>
                <w:sz w:val="24"/>
                <w:szCs w:val="24"/>
              </w:rPr>
              <w:t xml:space="preserve">及竣工验收证明材料扫描件</w:t>
            </w:r>
            <w:r>
              <w:rPr>
                <w:rFonts w:hint="eastAsia" w:cs="宋体"/>
                <w:b/>
                <w:sz w:val="24"/>
                <w:szCs w:val="24"/>
              </w:rPr>
              <w:t xml:space="preserve">，</w:t>
            </w:r>
            <w:r>
              <w:rPr>
                <w:rFonts w:hint="eastAsia"/>
                <w:b/>
                <w:sz w:val="24"/>
                <w:szCs w:val="24"/>
              </w:rPr>
              <w:t xml:space="preserve">未按要求提供的不得分。</w:t>
            </w:r>
            <w:r/>
          </w:p>
          <w:p>
            <w:pPr>
              <w:jc w:val="left"/>
              <w:spacing w:line="276" w:lineRule="auto"/>
              <w:rPr>
                <w:rFonts w:ascii="Times New Roman" w:hAnsi="Times New Roman"/>
                <w:b/>
                <w:sz w:val="24"/>
                <w:szCs w:val="24"/>
              </w:rPr>
            </w:pPr>
            <w:r>
              <w:rPr>
                <w:rFonts w:hint="eastAsia"/>
                <w:b/>
                <w:sz w:val="24"/>
                <w:szCs w:val="24"/>
              </w:rPr>
              <w:t xml:space="preserve">②</w:t>
            </w:r>
            <w:bookmarkStart w:id="836" w:name="OLE_LINK3"/>
            <w:r/>
            <w:bookmarkStart w:id="837" w:name="OLE_LINK1"/>
            <w:r>
              <w:rPr>
                <w:rFonts w:hint="eastAsia"/>
                <w:b/>
                <w:sz w:val="24"/>
                <w:szCs w:val="24"/>
              </w:rPr>
              <w:t xml:space="preserve">业绩有效期为：自单位工程竣工验收之日起至响应文件提交截止之日止，</w:t>
            </w:r>
            <w:r>
              <w:rPr>
                <w:b/>
                <w:sz w:val="24"/>
                <w:szCs w:val="24"/>
              </w:rPr>
              <w:t xml:space="preserve">3</w:t>
            </w:r>
            <w:r>
              <w:rPr>
                <w:rFonts w:hint="eastAsia"/>
                <w:b/>
                <w:sz w:val="24"/>
                <w:szCs w:val="24"/>
              </w:rPr>
              <w:t xml:space="preserve">年内有效。</w:t>
            </w:r>
            <w:bookmarkEnd w:id="836"/>
            <w:r/>
            <w:bookmarkEnd w:id="837"/>
            <w:r/>
            <w:r/>
          </w:p>
        </w:tc>
      </w:tr>
      <w:tr>
        <w:trPr>
          <w:jc w:val="center"/>
          <w:trHeight w:val="332"/>
        </w:trPr>
        <w:tc>
          <w:tcPr>
            <w:tcW w:w="736" w:type="dxa"/>
            <w:vAlign w:val="center"/>
            <w:textDirection w:val="lrTb"/>
            <w:noWrap w:val="false"/>
          </w:tcPr>
          <w:p>
            <w:pPr>
              <w:jc w:val="center"/>
              <w:rPr>
                <w:sz w:val="24"/>
                <w:szCs w:val="24"/>
              </w:rPr>
            </w:pPr>
            <w:r>
              <w:rPr>
                <w:rFonts w:hint="eastAsia" w:ascii="宋体" w:hAnsi="宋体"/>
                <w:sz w:val="24"/>
              </w:rPr>
              <w:t xml:space="preserve">5</w:t>
            </w:r>
            <w:r/>
          </w:p>
        </w:tc>
        <w:tc>
          <w:tcPr>
            <w:tcW w:w="1607" w:type="dxa"/>
            <w:vAlign w:val="center"/>
            <w:textDirection w:val="lrTb"/>
            <w:noWrap w:val="false"/>
          </w:tcPr>
          <w:p>
            <w:pPr>
              <w:jc w:val="center"/>
              <w:spacing w:line="320" w:lineRule="exact"/>
              <w:rPr>
                <w:sz w:val="24"/>
                <w:szCs w:val="24"/>
              </w:rPr>
            </w:pPr>
            <w:r>
              <w:rPr>
                <w:rFonts w:hint="eastAsia" w:ascii="宋体" w:hAnsi="宋体"/>
                <w:sz w:val="24"/>
              </w:rPr>
              <w:t xml:space="preserve">实施响应</w:t>
            </w:r>
            <w:r/>
          </w:p>
        </w:tc>
        <w:tc>
          <w:tcPr>
            <w:tcW w:w="851" w:type="dxa"/>
            <w:vAlign w:val="center"/>
            <w:textDirection w:val="lrTb"/>
            <w:noWrap w:val="false"/>
          </w:tcPr>
          <w:p>
            <w:pPr>
              <w:jc w:val="center"/>
              <w:rPr>
                <w:sz w:val="24"/>
              </w:rPr>
            </w:pPr>
            <w:r>
              <w:rPr>
                <w:rFonts w:ascii="宋体" w:hAnsi="宋体"/>
                <w:sz w:val="24"/>
              </w:rPr>
              <w:t xml:space="preserve">4分</w:t>
            </w:r>
            <w:r/>
          </w:p>
        </w:tc>
        <w:tc>
          <w:tcPr>
            <w:tcW w:w="6328" w:type="dxa"/>
            <w:vAlign w:val="center"/>
            <w:textDirection w:val="lrTb"/>
            <w:noWrap w:val="false"/>
          </w:tcPr>
          <w:p>
            <w:pPr>
              <w:jc w:val="left"/>
              <w:spacing w:line="276" w:lineRule="auto"/>
              <w:rPr>
                <w:sz w:val="24"/>
                <w:szCs w:val="24"/>
              </w:rPr>
            </w:pPr>
            <w:r>
              <w:rPr>
                <w:rFonts w:hint="eastAsia" w:ascii="宋体" w:hAnsi="宋体"/>
                <w:sz w:val="24"/>
              </w:rPr>
              <w:t xml:space="preserve">供应商承诺提供的条款全部满足磋商文件要求（第四章 “三、项目实施要求”中的非实质性要求）的得基本分</w:t>
            </w:r>
            <w:r>
              <w:rPr>
                <w:rFonts w:ascii="宋体" w:hAnsi="宋体"/>
                <w:sz w:val="24"/>
              </w:rPr>
              <w:t xml:space="preserve">4</w:t>
            </w:r>
            <w:r>
              <w:rPr>
                <w:rFonts w:hint="eastAsia" w:ascii="宋体" w:hAnsi="宋体"/>
                <w:sz w:val="24"/>
              </w:rPr>
              <w:t xml:space="preserve">分；有负偏离的，每有一条扣</w:t>
            </w:r>
            <w:r>
              <w:rPr>
                <w:rFonts w:ascii="宋体" w:hAnsi="宋体"/>
                <w:sz w:val="24"/>
              </w:rPr>
              <w:t xml:space="preserve">1</w:t>
            </w:r>
            <w:r>
              <w:rPr>
                <w:rFonts w:hint="eastAsia" w:ascii="宋体" w:hAnsi="宋体"/>
                <w:sz w:val="24"/>
              </w:rPr>
              <w:t xml:space="preserve">分。</w:t>
            </w:r>
            <w:r/>
          </w:p>
        </w:tc>
      </w:tr>
      <w:tr>
        <w:trPr>
          <w:jc w:val="center"/>
          <w:trHeight w:val="797"/>
        </w:trPr>
        <w:tc>
          <w:tcPr>
            <w:tcW w:w="736" w:type="dxa"/>
            <w:vAlign w:val="center"/>
            <w:textDirection w:val="lrTb"/>
            <w:noWrap w:val="false"/>
          </w:tcPr>
          <w:p>
            <w:pPr>
              <w:jc w:val="center"/>
              <w:rPr>
                <w:sz w:val="24"/>
                <w:szCs w:val="24"/>
              </w:rPr>
            </w:pPr>
            <w:r/>
            <w:bookmarkStart w:id="838" w:name="_Hlk205460381"/>
            <w:r>
              <w:rPr>
                <w:rFonts w:hint="eastAsia"/>
                <w:sz w:val="24"/>
                <w:szCs w:val="24"/>
              </w:rPr>
              <w:t xml:space="preserve">6</w:t>
            </w:r>
            <w:r/>
          </w:p>
        </w:tc>
        <w:tc>
          <w:tcPr>
            <w:tcW w:w="1607" w:type="dxa"/>
            <w:vAlign w:val="center"/>
            <w:textDirection w:val="lrTb"/>
            <w:noWrap w:val="false"/>
          </w:tcPr>
          <w:p>
            <w:pPr>
              <w:jc w:val="center"/>
              <w:rPr>
                <w:sz w:val="24"/>
                <w:szCs w:val="24"/>
              </w:rPr>
            </w:pPr>
            <w:r>
              <w:rPr>
                <w:sz w:val="24"/>
                <w:szCs w:val="24"/>
              </w:rPr>
              <w:t xml:space="preserve">商务条件响应性</w:t>
            </w:r>
            <w:r/>
          </w:p>
        </w:tc>
        <w:tc>
          <w:tcPr>
            <w:tcW w:w="851" w:type="dxa"/>
            <w:vAlign w:val="center"/>
            <w:textDirection w:val="lrTb"/>
            <w:noWrap w:val="false"/>
          </w:tcPr>
          <w:p>
            <w:pPr>
              <w:jc w:val="center"/>
              <w:rPr>
                <w:sz w:val="24"/>
                <w:szCs w:val="24"/>
              </w:rPr>
            </w:pPr>
            <w:r>
              <w:rPr>
                <w:rFonts w:hint="eastAsia"/>
                <w:sz w:val="24"/>
                <w:szCs w:val="24"/>
              </w:rPr>
              <w:t xml:space="preserve">2</w:t>
            </w:r>
            <w:r>
              <w:rPr>
                <w:sz w:val="24"/>
                <w:szCs w:val="24"/>
              </w:rPr>
              <w:t xml:space="preserve">分</w:t>
            </w:r>
            <w:r/>
          </w:p>
        </w:tc>
        <w:tc>
          <w:tcPr>
            <w:tcW w:w="6328" w:type="dxa"/>
            <w:vAlign w:val="center"/>
            <w:textDirection w:val="lrTb"/>
            <w:noWrap w:val="false"/>
          </w:tcPr>
          <w:p>
            <w:pPr>
              <w:jc w:val="left"/>
              <w:spacing w:line="276" w:lineRule="auto"/>
              <w:rPr>
                <w:sz w:val="24"/>
                <w:szCs w:val="24"/>
              </w:rPr>
            </w:pPr>
            <w:r>
              <w:rPr>
                <w:sz w:val="24"/>
                <w:szCs w:val="24"/>
              </w:rPr>
              <w:t xml:space="preserve">供应商对</w:t>
            </w:r>
            <w:r>
              <w:rPr>
                <w:rFonts w:hint="eastAsia"/>
                <w:sz w:val="24"/>
                <w:szCs w:val="24"/>
              </w:rPr>
              <w:t xml:space="preserve">磋商</w:t>
            </w:r>
            <w:r>
              <w:rPr>
                <w:sz w:val="24"/>
                <w:szCs w:val="24"/>
              </w:rPr>
              <w:t xml:space="preserve">文件中合同条款等商务条件</w:t>
            </w:r>
            <w:r>
              <w:rPr>
                <w:sz w:val="24"/>
                <w:szCs w:val="24"/>
              </w:rPr>
              <w:t xml:space="preserve">完全响应</w:t>
            </w:r>
            <w:r>
              <w:rPr>
                <w:sz w:val="24"/>
                <w:szCs w:val="24"/>
              </w:rPr>
              <w:t xml:space="preserve">的得</w:t>
            </w:r>
            <w:r>
              <w:rPr>
                <w:rFonts w:hint="eastAsia"/>
                <w:sz w:val="24"/>
                <w:szCs w:val="24"/>
              </w:rPr>
              <w:t xml:space="preserve">2</w:t>
            </w:r>
            <w:r>
              <w:rPr>
                <w:sz w:val="24"/>
                <w:szCs w:val="24"/>
              </w:rPr>
              <w:t xml:space="preserve">分</w:t>
            </w:r>
            <w:r>
              <w:rPr>
                <w:rFonts w:hint="eastAsia"/>
                <w:sz w:val="24"/>
                <w:szCs w:val="24"/>
              </w:rPr>
              <w:t xml:space="preserve">，有负偏离条款的，每条扣</w:t>
            </w:r>
            <w:r>
              <w:rPr>
                <w:rFonts w:hint="eastAsia"/>
                <w:sz w:val="24"/>
                <w:szCs w:val="24"/>
              </w:rPr>
              <w:t xml:space="preserve">0.5</w:t>
            </w:r>
            <w:r>
              <w:rPr>
                <w:rFonts w:hint="eastAsia"/>
                <w:sz w:val="24"/>
                <w:szCs w:val="24"/>
              </w:rPr>
              <w:t xml:space="preserve">分</w:t>
            </w:r>
            <w:r>
              <w:rPr>
                <w:sz w:val="24"/>
                <w:szCs w:val="24"/>
              </w:rPr>
              <w:t xml:space="preserve">。</w:t>
            </w:r>
            <w:bookmarkEnd w:id="838"/>
            <w:r/>
            <w:r/>
          </w:p>
        </w:tc>
      </w:tr>
    </w:tbl>
    <w:p>
      <w:pPr>
        <w:ind w:right="-27"/>
        <w:spacing w:line="480" w:lineRule="exact"/>
        <w:tabs>
          <w:tab w:val="left" w:pos="0" w:leader="none"/>
        </w:tabs>
        <w:rPr>
          <w:rFonts w:hint="eastAsia" w:ascii="宋体" w:hAnsi="宋体"/>
          <w:b/>
          <w:bCs/>
          <w:sz w:val="24"/>
        </w:rPr>
        <w:outlineLvl w:val="1"/>
      </w:pPr>
      <w:r/>
      <w:bookmarkStart w:id="839" w:name="_Toc215233389"/>
      <w:r>
        <w:rPr>
          <w:rFonts w:hint="eastAsia" w:ascii="宋体" w:hAnsi="宋体"/>
          <w:b/>
          <w:bCs/>
          <w:sz w:val="24"/>
        </w:rPr>
        <w:t xml:space="preserve">三、政府采购</w:t>
      </w:r>
      <w:r>
        <w:rPr>
          <w:rFonts w:ascii="宋体" w:hAnsi="宋体"/>
          <w:b/>
          <w:bCs/>
          <w:sz w:val="24"/>
        </w:rPr>
        <w:t xml:space="preserve">政策</w:t>
      </w:r>
      <w:r>
        <w:rPr>
          <w:rFonts w:hint="eastAsia" w:ascii="宋体" w:hAnsi="宋体"/>
          <w:b/>
          <w:bCs/>
          <w:sz w:val="24"/>
        </w:rPr>
        <w:t xml:space="preserve">：</w:t>
      </w:r>
      <w:bookmarkEnd w:id="839"/>
      <w:r/>
      <w:r/>
    </w:p>
    <w:p>
      <w:pPr>
        <w:ind w:right="-27" w:firstLine="480"/>
        <w:spacing w:line="440" w:lineRule="exact"/>
        <w:tabs>
          <w:tab w:val="left" w:pos="0" w:leader="none"/>
        </w:tabs>
        <w:rPr>
          <w:sz w:val="24"/>
        </w:rPr>
      </w:pPr>
      <w:r>
        <w:rPr>
          <w:sz w:val="24"/>
        </w:rPr>
        <w:t xml:space="preserve">1</w:t>
      </w:r>
      <w:r>
        <w:rPr>
          <w:rFonts w:hint="eastAsia"/>
          <w:sz w:val="24"/>
        </w:rPr>
        <w:t xml:space="preserve">.</w:t>
      </w:r>
      <w:r>
        <w:rPr>
          <w:sz w:val="24"/>
        </w:rPr>
        <w:t xml:space="preserve">落实政府采购政策需满足的资格要求：</w:t>
      </w:r>
      <w:r/>
    </w:p>
    <w:p>
      <w:pPr>
        <w:ind w:right="-27" w:firstLine="482"/>
        <w:spacing w:line="440" w:lineRule="exact"/>
        <w:tabs>
          <w:tab w:val="left" w:pos="0" w:leader="none"/>
        </w:tabs>
        <w:rPr>
          <w:b/>
          <w:bCs/>
          <w:sz w:val="24"/>
        </w:rPr>
      </w:pPr>
      <w:r>
        <w:rPr>
          <w:b/>
          <w:bCs/>
          <w:sz w:val="24"/>
        </w:rPr>
        <w:t xml:space="preserve">（</w:t>
      </w:r>
      <w:r>
        <w:rPr>
          <w:b/>
          <w:bCs/>
          <w:sz w:val="24"/>
        </w:rPr>
        <w:t xml:space="preserve">1</w:t>
      </w:r>
      <w:r>
        <w:rPr>
          <w:b/>
          <w:bCs/>
          <w:sz w:val="24"/>
        </w:rPr>
        <w:t xml:space="preserve">）本项目专门面向中小企业采购，所属行业为</w:t>
      </w:r>
      <w:r>
        <w:rPr>
          <w:rFonts w:hint="eastAsia"/>
          <w:b/>
          <w:bCs/>
          <w:sz w:val="24"/>
        </w:rPr>
        <w:t xml:space="preserve">建筑业</w:t>
      </w:r>
      <w:r>
        <w:rPr>
          <w:b/>
          <w:bCs/>
          <w:sz w:val="24"/>
        </w:rPr>
        <w:t xml:space="preserve">。</w:t>
      </w:r>
      <w:r/>
    </w:p>
    <w:p>
      <w:pPr>
        <w:ind w:right="-27" w:firstLine="480"/>
        <w:spacing w:line="440" w:lineRule="exact"/>
        <w:tabs>
          <w:tab w:val="left" w:pos="0" w:leader="none"/>
        </w:tabs>
        <w:rPr>
          <w:sz w:val="24"/>
        </w:rPr>
      </w:pPr>
      <w:r>
        <w:rPr>
          <w:sz w:val="24"/>
        </w:rPr>
        <w:t xml:space="preserve">（</w:t>
      </w:r>
      <w:r>
        <w:rPr>
          <w:sz w:val="24"/>
        </w:rPr>
        <w:t xml:space="preserve">2</w:t>
      </w:r>
      <w:r>
        <w:rPr>
          <w:sz w:val="24"/>
        </w:rPr>
        <w:t xml:space="preserve">）在响应文件中须提供《中小企业声明函》（填报严格按工信部联企业〔</w:t>
      </w:r>
      <w:r>
        <w:rPr>
          <w:sz w:val="24"/>
        </w:rPr>
        <w:t xml:space="preserve">2011</w:t>
      </w:r>
      <w:r>
        <w:rPr>
          <w:sz w:val="24"/>
        </w:rPr>
        <w:t xml:space="preserve">〕</w:t>
      </w:r>
      <w:r>
        <w:rPr>
          <w:sz w:val="24"/>
        </w:rPr>
        <w:t xml:space="preserve">300</w:t>
      </w:r>
      <w:r>
        <w:rPr>
          <w:sz w:val="24"/>
        </w:rPr>
        <w:t xml:space="preserve">号通知中的《中小企业划型标准规定》进行）。</w:t>
      </w:r>
      <w:r/>
    </w:p>
    <w:p>
      <w:pPr>
        <w:ind w:right="-27" w:firstLine="480"/>
        <w:spacing w:line="440" w:lineRule="exact"/>
        <w:tabs>
          <w:tab w:val="left" w:pos="0" w:leader="none"/>
        </w:tabs>
        <w:rPr>
          <w:sz w:val="24"/>
        </w:rPr>
      </w:pPr>
      <w:r>
        <w:rPr>
          <w:sz w:val="24"/>
        </w:rPr>
        <w:t xml:space="preserve">（</w:t>
      </w:r>
      <w:r>
        <w:rPr>
          <w:sz w:val="24"/>
        </w:rPr>
        <w:t xml:space="preserve">3</w:t>
      </w:r>
      <w:r>
        <w:rPr>
          <w:sz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40" w:lineRule="exact"/>
        <w:tabs>
          <w:tab w:val="left" w:pos="0" w:leader="none"/>
        </w:tabs>
        <w:rPr>
          <w:sz w:val="24"/>
        </w:rPr>
      </w:pPr>
      <w:r>
        <w:rPr>
          <w:rFonts w:hint="eastAsia"/>
          <w:sz w:val="24"/>
        </w:rPr>
        <w:t xml:space="preserve">（</w:t>
      </w:r>
      <w:r>
        <w:rPr>
          <w:rFonts w:hint="eastAsia"/>
          <w:sz w:val="24"/>
        </w:rPr>
        <w:t xml:space="preserve">4</w:t>
      </w:r>
      <w:r>
        <w:rPr>
          <w:rFonts w:hint="eastAsia"/>
          <w:sz w:val="24"/>
        </w:rPr>
        <w:t xml:space="preserve">）享受政府采购支持政策的残疾人福利性单位应当同时满足以下条件：</w:t>
      </w:r>
      <w:r/>
    </w:p>
    <w:p>
      <w:pPr>
        <w:ind w:right="-27" w:firstLine="360"/>
        <w:spacing w:line="440" w:lineRule="exact"/>
        <w:tabs>
          <w:tab w:val="left" w:pos="0" w:leader="none"/>
        </w:tabs>
        <w:rPr>
          <w:sz w:val="24"/>
        </w:rPr>
      </w:pPr>
      <w:r>
        <w:rPr>
          <w:rFonts w:hint="eastAsia"/>
          <w:sz w:val="24"/>
        </w:rPr>
        <w:t xml:space="preserve">安置的残疾人占本单位在职职工人数的比例不低于</w:t>
      </w:r>
      <w:r>
        <w:rPr>
          <w:rFonts w:hint="eastAsia"/>
          <w:sz w:val="24"/>
        </w:rPr>
        <w:t xml:space="preserve">25%</w:t>
      </w:r>
      <w:r>
        <w:rPr>
          <w:rFonts w:hint="eastAsia"/>
          <w:sz w:val="24"/>
        </w:rPr>
        <w:t xml:space="preserve">（含</w:t>
      </w:r>
      <w:r>
        <w:rPr>
          <w:rFonts w:hint="eastAsia"/>
          <w:sz w:val="24"/>
        </w:rPr>
        <w:t xml:space="preserve">25%</w:t>
      </w:r>
      <w:r>
        <w:rPr>
          <w:rFonts w:hint="eastAsia"/>
          <w:sz w:val="24"/>
        </w:rPr>
        <w:t xml:space="preserve">），并且安置的残疾人人数不少于</w:t>
      </w:r>
      <w:r>
        <w:rPr>
          <w:rFonts w:hint="eastAsia"/>
          <w:sz w:val="24"/>
        </w:rPr>
        <w:t xml:space="preserve">10</w:t>
      </w:r>
      <w:r>
        <w:rPr>
          <w:rFonts w:hint="eastAsia"/>
          <w:sz w:val="24"/>
        </w:rPr>
        <w:t xml:space="preserve">人（含</w:t>
      </w:r>
      <w:r>
        <w:rPr>
          <w:rFonts w:hint="eastAsia"/>
          <w:sz w:val="24"/>
        </w:rPr>
        <w:t xml:space="preserve">10</w:t>
      </w:r>
      <w:r>
        <w:rPr>
          <w:rFonts w:hint="eastAsia"/>
          <w:sz w:val="24"/>
        </w:rPr>
        <w:t xml:space="preserve">人）；依法与安置的每位残疾人签订了一年以上（含一年）的劳动合同或服务协议；</w:t>
      </w:r>
      <w:r/>
    </w:p>
    <w:p>
      <w:pPr>
        <w:ind w:right="-27" w:firstLine="480"/>
        <w:spacing w:line="440" w:lineRule="exact"/>
        <w:tabs>
          <w:tab w:val="left" w:pos="0" w:leader="none"/>
        </w:tabs>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40" w:lineRule="exact"/>
        <w:tabs>
          <w:tab w:val="left" w:pos="0" w:leader="none"/>
        </w:tabs>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right="-27" w:firstLine="480"/>
        <w:spacing w:line="440" w:lineRule="exact"/>
        <w:tabs>
          <w:tab w:val="left" w:pos="0" w:leader="none"/>
        </w:tabs>
        <w:rPr>
          <w:sz w:val="24"/>
        </w:rPr>
      </w:pPr>
      <w:r>
        <w:rPr>
          <w:rFonts w:hint="eastAsia"/>
          <w:sz w:val="24"/>
        </w:rPr>
        <w:t xml:space="preserve">前款所称残疾人是指法</w:t>
      </w:r>
      <w:r>
        <w:rPr>
          <w:rFonts w:hint="eastAsia"/>
          <w:sz w:val="24"/>
        </w:rPr>
        <w:t xml:space="preserve">定劳动</w:t>
      </w:r>
      <w:r>
        <w:rPr>
          <w:rFonts w:hint="eastAsia"/>
          <w:sz w:val="24"/>
        </w:rPr>
        <w:t xml:space="preserve">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right="-27" w:firstLine="480"/>
        <w:spacing w:line="440" w:lineRule="exact"/>
        <w:tabs>
          <w:tab w:val="left" w:pos="0" w:leader="none"/>
        </w:tabs>
        <w:rPr>
          <w:rFonts w:hint="eastAsia" w:ascii="宋体" w:hAnsi="宋体"/>
          <w:sz w:val="24"/>
        </w:rPr>
      </w:pPr>
      <w:r>
        <w:rPr>
          <w:sz w:val="24"/>
        </w:rPr>
        <w:t xml:space="preserve">（</w:t>
      </w:r>
      <w:r>
        <w:rPr>
          <w:sz w:val="24"/>
        </w:rPr>
        <w:t xml:space="preserve">5</w:t>
      </w:r>
      <w:r>
        <w:rPr>
          <w:sz w:val="24"/>
        </w:rPr>
        <w:t xml:space="preserve">）中标、成交供应商为</w:t>
      </w:r>
      <w:r>
        <w:rPr>
          <w:rFonts w:hint="eastAsia"/>
          <w:sz w:val="24"/>
        </w:rPr>
        <w:t xml:space="preserve">中小</w:t>
      </w:r>
      <w:r>
        <w:rPr>
          <w:sz w:val="24"/>
        </w:rPr>
        <w:t xml:space="preserve">企业或残疾人福利性单位的，应当随中标、成交结果同时公告其《中小企业声明函》或《残疾人福利性单位声明函》，接受社会监督。若供应商提供的上述声明函</w:t>
      </w:r>
      <w:r>
        <w:rPr>
          <w:sz w:val="24"/>
        </w:rPr>
        <w:t xml:space="preserve">为虚假声明则视同提供虚假材</w:t>
      </w:r>
      <w:r>
        <w:rPr>
          <w:rFonts w:ascii="宋体" w:hAnsi="宋体"/>
          <w:sz w:val="24"/>
        </w:rPr>
        <w:t xml:space="preserve">料，按“政府采购法”相关规定处理并报请政府监管部门给予行政处罚。</w:t>
      </w:r>
      <w:r/>
    </w:p>
    <w:p>
      <w:pPr>
        <w:ind w:right="-27" w:firstLine="480"/>
        <w:spacing w:line="460" w:lineRule="exact"/>
        <w:tabs>
          <w:tab w:val="left" w:pos="0" w:leader="none"/>
        </w:tabs>
        <w:rPr>
          <w:sz w:val="24"/>
        </w:rPr>
      </w:pPr>
      <w:r>
        <w:rPr>
          <w:sz w:val="24"/>
        </w:rPr>
        <w:t xml:space="preserve">2</w:t>
      </w:r>
      <w:r>
        <w:rPr>
          <w:rFonts w:hint="eastAsia"/>
          <w:sz w:val="24"/>
        </w:rPr>
        <w:t xml:space="preserve">.</w:t>
      </w:r>
      <w:r>
        <w:rPr>
          <w:sz w:val="24"/>
        </w:rPr>
        <w:t xml:space="preserve">节能产品、环境标志产品</w:t>
      </w:r>
      <w:r/>
    </w:p>
    <w:p>
      <w:pPr>
        <w:ind w:right="-27" w:firstLine="480"/>
        <w:spacing w:line="460" w:lineRule="exact"/>
        <w:tabs>
          <w:tab w:val="left" w:pos="0" w:leader="none"/>
        </w:tabs>
        <w:rPr>
          <w:rFonts w:hint="eastAsia" w:ascii="宋体" w:hAnsi="宋体"/>
          <w:sz w:val="24"/>
        </w:rPr>
      </w:pPr>
      <w:r>
        <w:rPr>
          <w:rFonts w:ascii="宋体" w:hAnsi="宋体"/>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right="-27" w:firstLine="482"/>
        <w:spacing w:line="440" w:lineRule="exact"/>
        <w:tabs>
          <w:tab w:val="left" w:pos="0" w:leader="none"/>
        </w:tabs>
        <w:rPr>
          <w:rFonts w:hint="eastAsia" w:ascii="宋体" w:hAnsi="宋体"/>
          <w:b/>
          <w:bCs/>
          <w:sz w:val="24"/>
          <w:szCs w:val="28"/>
        </w:rPr>
      </w:pPr>
      <w:r>
        <w:rPr>
          <w:rFonts w:ascii="宋体" w:hAnsi="宋体"/>
          <w:b/>
          <w:bCs/>
          <w:sz w:val="24"/>
          <w:szCs w:val="28"/>
        </w:rPr>
        <w:t xml:space="preserve">投标产品为政府强制采购产品，供应商需提供具有国家确定的认证机构出具的、处于有效期之内的认证证书（及附件）；或提供中国政府采购网（www.ccgp.gov.cn）查询获证产品截图以及对应的投标产品的品牌、规格型号，如供应商未提供或采购人未查询到强制采购产品相关信息，将视为未实质性响应。</w:t>
      </w:r>
      <w:r/>
    </w:p>
    <w:p>
      <w:pPr>
        <w:ind w:firstLine="1084"/>
        <w:rPr>
          <w:rFonts w:ascii="Times New Roman" w:hAnsi="Times New Roman"/>
          <w:szCs w:val="21"/>
        </w:rPr>
      </w:pPr>
      <w:r>
        <w:rPr>
          <w:rFonts w:ascii="宋体" w:hAnsi="宋体"/>
          <w:b/>
          <w:sz w:val="36"/>
          <w:szCs w:val="21"/>
        </w:rPr>
        <w:br w:type="page" w:clear="all"/>
      </w:r>
      <w:r/>
    </w:p>
    <w:p>
      <w:pPr>
        <w:jc w:val="center"/>
        <w:spacing w:line="440" w:lineRule="exact"/>
        <w:rPr>
          <w:rFonts w:hint="eastAsia" w:ascii="宋体" w:hAnsi="宋体"/>
          <w:b/>
          <w:bCs/>
          <w:sz w:val="44"/>
          <w:szCs w:val="28"/>
        </w:rPr>
        <w:outlineLvl w:val="0"/>
      </w:pPr>
      <w:r/>
      <w:bookmarkStart w:id="840" w:name="_Toc215233390"/>
      <w:r>
        <w:rPr>
          <w:rFonts w:hint="eastAsia" w:ascii="宋体" w:hAnsi="宋体"/>
          <w:b/>
          <w:bCs/>
          <w:sz w:val="44"/>
          <w:szCs w:val="28"/>
        </w:rPr>
        <w:t xml:space="preserve">第六章  </w:t>
      </w:r>
      <w:bookmarkEnd w:id="799"/>
      <w:r/>
      <w:bookmarkEnd w:id="800"/>
      <w:r/>
      <w:bookmarkEnd w:id="801"/>
      <w:r>
        <w:rPr>
          <w:rFonts w:hint="eastAsia" w:ascii="宋体" w:hAnsi="宋体"/>
          <w:b/>
          <w:bCs/>
          <w:sz w:val="44"/>
          <w:szCs w:val="28"/>
        </w:rPr>
        <w:t xml:space="preserve">磋商响应文件格式</w:t>
      </w:r>
      <w:bookmarkEnd w:id="840"/>
      <w:r>
        <w:rPr>
          <w:rFonts w:hint="eastAsia" w:ascii="宋体" w:hAnsi="宋体"/>
          <w:b/>
          <w:bCs/>
          <w:sz w:val="44"/>
          <w:szCs w:val="28"/>
        </w:rPr>
        <w:t xml:space="preserve"> </w:t>
      </w:r>
      <w:r/>
    </w:p>
    <w:p>
      <w:pPr>
        <w:jc w:val="center"/>
        <w:rPr>
          <w:rFonts w:hint="eastAsia" w:ascii="宋体" w:hAnsi="宋体"/>
          <w:b/>
          <w:sz w:val="72"/>
          <w:szCs w:val="21"/>
        </w:rPr>
      </w:pPr>
      <w:r/>
      <w:bookmarkStart w:id="841" w:name="_Hlt26955039"/>
      <w:r/>
      <w:bookmarkStart w:id="842" w:name="_Hlt26671244"/>
      <w:r/>
      <w:bookmarkStart w:id="843" w:name="_Toc120614282"/>
      <w:r/>
      <w:bookmarkStart w:id="844" w:name="_Toc26554094"/>
      <w:r/>
      <w:bookmarkStart w:id="845" w:name="_Toc49090576"/>
      <w:r/>
      <w:bookmarkEnd w:id="841"/>
      <w:r/>
      <w:bookmarkEnd w:id="842"/>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t xml:space="preserve">磋</w:t>
      </w:r>
      <w:r>
        <w:rPr>
          <w:rFonts w:hint="eastAsia" w:ascii="宋体" w:hAnsi="宋体"/>
          <w:b/>
          <w:sz w:val="72"/>
          <w:szCs w:val="21"/>
        </w:rPr>
        <w:t xml:space="preserve"> 商 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2"/>
        </w:rPr>
        <w:t xml:space="preserve">2026年高新区政府投资项目零星维修工程</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ascii="宋体" w:hAnsi="宋体"/>
          <w:b/>
          <w:sz w:val="32"/>
        </w:rPr>
        <w:t xml:space="preserve">JSZC-320581-XCZJ-C2025-0017</w:t>
      </w:r>
      <w:r/>
    </w:p>
    <w:p>
      <w:pPr>
        <w:rPr>
          <w:rFonts w:hint="eastAsia" w:ascii="宋体" w:hAnsi="宋体"/>
          <w:b/>
          <w:sz w:val="36"/>
          <w:szCs w:val="21"/>
        </w:rPr>
      </w:pPr>
      <w:r>
        <w:rPr>
          <w:rFonts w:hint="eastAsia" w:ascii="宋体" w:hAnsi="宋体"/>
          <w:b/>
          <w:sz w:val="36"/>
          <w:szCs w:val="21"/>
        </w:rPr>
        <w:t xml:space="preserve">      </w:t>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2"/>
        </w:rPr>
        <w:t xml:space="preserve">202</w:t>
      </w:r>
      <w:r>
        <w:rPr>
          <w:rFonts w:hint="eastAsia" w:ascii="宋体" w:hAnsi="宋体"/>
          <w:b/>
          <w:sz w:val="32"/>
        </w:rPr>
        <w:t xml:space="preserve">6</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ind w:firstLine="1084"/>
        <w:jc w:val="center"/>
        <w:rPr>
          <w:rFonts w:hint="eastAsia" w:ascii="宋体" w:hAnsi="宋体"/>
          <w:b/>
          <w:bCs/>
          <w:sz w:val="32"/>
          <w:szCs w:val="32"/>
        </w:rPr>
        <w:outlineLvl w:val="1"/>
      </w:pPr>
      <w:r>
        <w:rPr>
          <w:rFonts w:ascii="宋体" w:hAnsi="宋体"/>
          <w:b/>
          <w:sz w:val="36"/>
          <w:szCs w:val="21"/>
          <w:u w:val="single"/>
        </w:rPr>
        <w:br w:type="page" w:clear="all"/>
      </w:r>
      <w:bookmarkStart w:id="846" w:name="_Toc215233391"/>
      <w:r>
        <w:rPr>
          <w:rFonts w:hint="eastAsia" w:ascii="宋体" w:hAnsi="宋体"/>
          <w:b/>
          <w:bCs/>
          <w:sz w:val="32"/>
          <w:szCs w:val="32"/>
        </w:rPr>
        <w:t xml:space="preserve">响应文件目录</w:t>
      </w:r>
      <w:bookmarkEnd w:id="846"/>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0"/>
        <w:gridCol w:w="1984"/>
      </w:tblGrid>
      <w:tr>
        <w:trPr/>
        <w:tc>
          <w:tcPr>
            <w:gridSpan w:val="2"/>
            <w:tcW w:w="9834" w:type="dxa"/>
            <w:textDirection w:val="lrTb"/>
            <w:noWrap w:val="false"/>
          </w:tcPr>
          <w:p>
            <w:pPr>
              <w:spacing w:line="400" w:lineRule="exact"/>
              <w:rPr>
                <w:rFonts w:hint="eastAsia" w:ascii="宋体" w:hAnsi="宋体"/>
                <w:b/>
                <w:sz w:val="24"/>
              </w:rPr>
            </w:pPr>
            <w:r>
              <w:rPr>
                <w:rFonts w:hint="eastAsia" w:ascii="宋体" w:hAnsi="宋体"/>
                <w:b/>
                <w:sz w:val="24"/>
              </w:rPr>
              <w:t xml:space="preserve">一、基本目录</w:t>
            </w:r>
            <w:r/>
          </w:p>
        </w:tc>
      </w:tr>
      <w:tr>
        <w:trPr/>
        <w:tc>
          <w:tcPr>
            <w:tcW w:w="7850" w:type="dxa"/>
            <w:textDirection w:val="lrTb"/>
            <w:noWrap w:val="false"/>
          </w:tcPr>
          <w:p>
            <w:pPr>
              <w:spacing w:line="400" w:lineRule="exact"/>
              <w:rPr>
                <w:rFonts w:hint="eastAsia"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tcW w:w="7850" w:type="dxa"/>
            <w:textDirection w:val="lrTb"/>
            <w:noWrap w:val="false"/>
          </w:tcPr>
          <w:p>
            <w:pPr>
              <w:spacing w:line="400" w:lineRule="exact"/>
              <w:rPr>
                <w:rFonts w:hint="eastAsia"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r>
            <w:r/>
          </w:p>
        </w:tc>
      </w:tr>
      <w:tr>
        <w:trPr/>
        <w:tc>
          <w:tcPr>
            <w:tcW w:w="7850" w:type="dxa"/>
            <w:textDirection w:val="lrTb"/>
            <w:noWrap w:val="false"/>
          </w:tcPr>
          <w:p>
            <w:pPr>
              <w:spacing w:line="400" w:lineRule="exact"/>
              <w:rPr>
                <w:rFonts w:hint="eastAsia" w:ascii="宋体" w:hAnsi="宋体"/>
                <w:b/>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（提供开标时间前一年内的任意一期财务报表或最近一期经第三方审计的财务报告或银行出具的资信证明）</w:t>
            </w:r>
            <w:r/>
          </w:p>
        </w:tc>
        <w:tc>
          <w:tcPr>
            <w:tcW w:w="1984" w:type="dxa"/>
            <w:textDirection w:val="lrTb"/>
            <w:noWrap w:val="false"/>
          </w:tcPr>
          <w:p>
            <w:pPr>
              <w:spacing w:line="400" w:lineRule="exact"/>
              <w:rPr>
                <w:rFonts w:hint="eastAsia" w:ascii="宋体" w:hAnsi="宋体"/>
                <w:b/>
                <w:sz w:val="24"/>
              </w:rPr>
            </w:pPr>
            <w:r>
              <w:rPr>
                <w:rFonts w:hint="eastAsia" w:ascii="宋体" w:hAnsi="宋体"/>
                <w:b/>
                <w:sz w:val="24"/>
              </w:rPr>
            </w:r>
            <w:r/>
          </w:p>
        </w:tc>
      </w:tr>
      <w:tr>
        <w:trPr/>
        <w:tc>
          <w:tcPr>
            <w:tcW w:w="7850" w:type="dxa"/>
            <w:textDirection w:val="lrTb"/>
            <w:noWrap w:val="false"/>
          </w:tcPr>
          <w:p>
            <w:pPr>
              <w:spacing w:line="400" w:lineRule="exact"/>
              <w:rPr>
                <w:rFonts w:hint="eastAsia" w:ascii="宋体" w:hAnsi="宋体"/>
                <w:b/>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b/>
                <w:sz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r>
            <w:r/>
          </w:p>
        </w:tc>
      </w:tr>
      <w:tr>
        <w:trPr/>
        <w:tc>
          <w:tcPr>
            <w:tcW w:w="7850" w:type="dxa"/>
            <w:textDirection w:val="lrTb"/>
            <w:noWrap w:val="false"/>
          </w:tcPr>
          <w:p>
            <w:pPr>
              <w:spacing w:line="400" w:lineRule="exact"/>
              <w:rPr>
                <w:rFonts w:hint="eastAsia" w:ascii="宋体" w:hAnsi="宋体"/>
                <w:b/>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bCs/>
                <w:sz w:val="24"/>
                <w:szCs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b/>
                <w:sz w:val="24"/>
                <w:szCs w:val="24"/>
              </w:rPr>
            </w:pPr>
            <w:r>
              <w:rPr>
                <w:rFonts w:hint="eastAsia" w:ascii="宋体" w:hAnsi="宋体"/>
                <w:b/>
                <w:sz w:val="24"/>
                <w:szCs w:val="24"/>
              </w:rPr>
              <w:t xml:space="preserve">*7、特定资格要求证明材料扫描件</w:t>
            </w:r>
            <w:r/>
          </w:p>
          <w:p>
            <w:pPr>
              <w:spacing w:line="400" w:lineRule="exact"/>
              <w:rPr>
                <w:rFonts w:hint="eastAsia" w:ascii="宋体" w:hAnsi="宋体"/>
                <w:b/>
                <w:sz w:val="24"/>
                <w:szCs w:val="24"/>
              </w:rPr>
            </w:pPr>
            <w:r>
              <w:rPr>
                <w:rFonts w:hint="eastAsia" w:ascii="宋体" w:hAnsi="宋体"/>
                <w:b/>
                <w:sz w:val="24"/>
                <w:szCs w:val="24"/>
              </w:rPr>
              <w:t xml:space="preserve">（1）供应商建筑工程施工总承包三级（或以上）资质扫描件；</w:t>
            </w:r>
            <w:r/>
          </w:p>
          <w:p>
            <w:pPr>
              <w:spacing w:line="400" w:lineRule="exact"/>
              <w:rPr>
                <w:rFonts w:hint="eastAsia" w:ascii="宋体" w:hAnsi="宋体"/>
                <w:b/>
                <w:sz w:val="24"/>
                <w:szCs w:val="24"/>
              </w:rPr>
            </w:pPr>
            <w:r>
              <w:rPr>
                <w:rFonts w:hint="eastAsia" w:ascii="宋体" w:hAnsi="宋体"/>
                <w:b/>
                <w:sz w:val="24"/>
                <w:szCs w:val="24"/>
              </w:rPr>
              <w:t xml:space="preserve">（2）拟派项目负责人具备的注册专业为建筑工程二级（或以上）注册建造师资质及行政主管部门颁发的安全生产考核合格证（B类）扫描件；</w:t>
            </w:r>
            <w:r/>
          </w:p>
          <w:p>
            <w:pPr>
              <w:spacing w:line="400" w:lineRule="exact"/>
              <w:rPr>
                <w:rFonts w:hint="eastAsia" w:ascii="宋体" w:hAnsi="宋体"/>
                <w:b/>
                <w:sz w:val="24"/>
                <w:szCs w:val="24"/>
              </w:rPr>
            </w:pPr>
            <w:r>
              <w:rPr>
                <w:rFonts w:hint="eastAsia" w:ascii="宋体" w:hAnsi="宋体"/>
                <w:b/>
                <w:sz w:val="24"/>
                <w:szCs w:val="24"/>
              </w:rPr>
              <w:t xml:space="preserve">（3）项目负责</w:t>
            </w:r>
            <w:r>
              <w:rPr>
                <w:rFonts w:ascii="宋体" w:hAnsi="宋体"/>
                <w:b/>
                <w:sz w:val="24"/>
                <w:szCs w:val="24"/>
              </w:rPr>
              <w:t xml:space="preserve">人</w:t>
            </w:r>
            <w:r>
              <w:rPr>
                <w:rFonts w:hint="eastAsia" w:ascii="宋体" w:hAnsi="宋体"/>
                <w:b/>
                <w:sz w:val="24"/>
                <w:szCs w:val="24"/>
              </w:rPr>
              <w:t xml:space="preserve">等</w:t>
            </w:r>
            <w:r>
              <w:rPr>
                <w:rFonts w:ascii="宋体" w:hAnsi="宋体"/>
                <w:b/>
                <w:sz w:val="24"/>
                <w:szCs w:val="24"/>
              </w:rPr>
              <w:t xml:space="preserve">相关情况</w:t>
            </w:r>
            <w:r>
              <w:rPr>
                <w:rFonts w:hint="eastAsia" w:ascii="宋体" w:hAnsi="宋体"/>
                <w:b/>
                <w:sz w:val="24"/>
                <w:szCs w:val="24"/>
              </w:rPr>
              <w:t xml:space="preserve">承诺（格式见附件）。</w:t>
            </w:r>
            <w:r/>
          </w:p>
        </w:tc>
        <w:tc>
          <w:tcPr>
            <w:tcW w:w="1984" w:type="dxa"/>
            <w:textDirection w:val="lrTb"/>
            <w:noWrap w:val="false"/>
          </w:tcPr>
          <w:p>
            <w:pPr>
              <w:spacing w:line="400" w:lineRule="exact"/>
              <w:rPr>
                <w:rFonts w:hint="eastAsia" w:ascii="宋体" w:hAnsi="宋体"/>
                <w:b/>
                <w:sz w:val="24"/>
              </w:rPr>
            </w:pPr>
            <w:r>
              <w:rPr>
                <w:rFonts w:hint="eastAsia" w:ascii="宋体" w:hAnsi="宋体"/>
                <w:b/>
                <w:sz w:val="24"/>
              </w:rPr>
            </w:r>
            <w:r/>
          </w:p>
        </w:tc>
      </w:tr>
      <w:tr>
        <w:trPr/>
        <w:tc>
          <w:tcPr>
            <w:tcW w:w="7850" w:type="dxa"/>
            <w:textDirection w:val="lrTb"/>
            <w:noWrap w:val="false"/>
          </w:tcPr>
          <w:p>
            <w:pPr>
              <w:spacing w:line="400" w:lineRule="exact"/>
              <w:rPr>
                <w:rFonts w:hint="eastAsia" w:ascii="宋体" w:hAnsi="宋体"/>
                <w:bCs/>
                <w:sz w:val="24"/>
                <w:szCs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tcW w:w="1984" w:type="dxa"/>
            <w:textDirection w:val="lrTb"/>
            <w:noWrap w:val="false"/>
          </w:tcPr>
          <w:p>
            <w:pPr>
              <w:spacing w:line="400" w:lineRule="exact"/>
              <w:rPr>
                <w:rFonts w:hint="eastAsia" w:ascii="宋体" w:hAnsi="宋体"/>
                <w:b/>
                <w:sz w:val="24"/>
              </w:rPr>
            </w:pPr>
            <w:r>
              <w:rPr>
                <w:rFonts w:hint="eastAsia" w:ascii="宋体" w:hAnsi="宋体"/>
                <w:b/>
                <w:sz w:val="24"/>
              </w:rPr>
            </w:r>
            <w:r/>
          </w:p>
        </w:tc>
      </w:tr>
      <w:tr>
        <w:trPr/>
        <w:tc>
          <w:tcPr>
            <w:tcW w:w="7850" w:type="dxa"/>
            <w:textDirection w:val="lrTb"/>
            <w:noWrap w:val="false"/>
          </w:tcPr>
          <w:p>
            <w:pPr>
              <w:spacing w:line="400" w:lineRule="exact"/>
              <w:rPr>
                <w:rFonts w:hint="eastAsia" w:ascii="宋体" w:hAnsi="宋体"/>
                <w:bCs/>
                <w:sz w:val="24"/>
                <w:szCs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、磋商函</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w:t>
            </w:r>
            <w:r>
              <w:rPr>
                <w:rFonts w:ascii="宋体" w:hAnsi="宋体"/>
                <w:b/>
                <w:sz w:val="24"/>
              </w:rPr>
              <w:t xml:space="preserve">①</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授权代表居民身份证正反面扫描件、法定代表人居民身份证正反面扫描件。②如法定代表人参加本项目磋商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、实质性要求响应表</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hint="eastAsia" w:ascii="宋体" w:hAnsi="宋体"/>
                <w:b/>
                <w:sz w:val="24"/>
              </w:rPr>
            </w:pPr>
            <w:r>
              <w:rPr>
                <w:rFonts w:hint="eastAsia" w:ascii="宋体" w:hAnsi="宋体"/>
                <w:b/>
                <w:sz w:val="24"/>
              </w:rPr>
              <w:t xml:space="preserve">四、综合评审文件（具体根据制作电子响应文件的综合评审评分项的要求对应提供）</w:t>
            </w:r>
            <w:r/>
          </w:p>
        </w:tc>
      </w:tr>
      <w:tr>
        <w:trPr/>
        <w:tc>
          <w:tcPr>
            <w:tcW w:w="7850" w:type="dxa"/>
            <w:textDirection w:val="lrTb"/>
            <w:noWrap w:val="false"/>
          </w:tcPr>
          <w:p>
            <w:pPr>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、实施要求响应表</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hint="eastAsia" w:ascii="宋体" w:hAnsi="宋体"/>
                <w:sz w:val="24"/>
              </w:rPr>
              <w:t xml:space="preserve">2、</w:t>
            </w:r>
            <w:r>
              <w:rPr>
                <w:rFonts w:hint="eastAsia" w:ascii="宋体" w:hAnsi="宋体"/>
                <w:bCs/>
                <w:sz w:val="24"/>
              </w:rPr>
              <w:t xml:space="preserve">技术方案</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r>
            <w:r/>
          </w:p>
        </w:tc>
      </w:tr>
      <w:tr>
        <w:trPr/>
        <w:tc>
          <w:tcPr>
            <w:tcW w:w="7850" w:type="dxa"/>
            <w:textDirection w:val="lrTb"/>
            <w:noWrap w:val="false"/>
          </w:tcPr>
          <w:p>
            <w:pPr>
              <w:spacing w:line="400" w:lineRule="exact"/>
              <w:rPr>
                <w:rFonts w:hint="eastAsia" w:ascii="宋体" w:hAnsi="宋体"/>
                <w:sz w:val="24"/>
              </w:rPr>
            </w:pPr>
            <w:r>
              <w:rPr>
                <w:rFonts w:hint="eastAsia" w:ascii="宋体" w:hAnsi="宋体"/>
                <w:sz w:val="24"/>
              </w:rPr>
              <w:t xml:space="preserve">3、人员配备情况</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、业绩一览表</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ascii="宋体" w:hAnsi="宋体"/>
                <w:sz w:val="24"/>
              </w:rPr>
              <w:t xml:space="preserve">5</w:t>
            </w:r>
            <w:r>
              <w:rPr>
                <w:rFonts w:hint="eastAsia" w:ascii="宋体" w:hAnsi="宋体"/>
                <w:sz w:val="24"/>
              </w:rPr>
              <w:t xml:space="preserve">、商务要求</w:t>
            </w:r>
            <w:r>
              <w:rPr>
                <w:rFonts w:ascii="宋体" w:hAnsi="宋体"/>
                <w:sz w:val="24"/>
              </w:rPr>
              <w:t xml:space="preserve">响应表</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ascii="宋体" w:hAnsi="宋体"/>
                <w:sz w:val="24"/>
              </w:rPr>
              <w:t xml:space="preserve">6</w:t>
            </w:r>
            <w:r>
              <w:rPr>
                <w:rFonts w:hint="eastAsia" w:ascii="宋体" w:hAnsi="宋体"/>
                <w:sz w:val="24"/>
              </w:rPr>
              <w:t xml:space="preserve">、其他</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r>
            <w:r/>
          </w:p>
        </w:tc>
      </w:tr>
    </w:tbl>
    <w:p>
      <w:pPr>
        <w:ind w:firstLine="482"/>
        <w:spacing w:line="400" w:lineRule="exact"/>
        <w:rPr>
          <w:rFonts w:hint="eastAsia" w:ascii="宋体" w:hAnsi="宋体"/>
          <w:b/>
          <w:sz w:val="24"/>
          <w:szCs w:val="24"/>
        </w:rPr>
      </w:pPr>
      <w:r>
        <w:rPr>
          <w:rFonts w:hint="eastAsia" w:ascii="宋体" w:hAnsi="宋体"/>
          <w:b/>
          <w:sz w:val="24"/>
          <w:szCs w:val="24"/>
        </w:rPr>
        <w:t xml:space="preserve">备注：加“*”项目若有缺失或无效，将导致其报价无效且不允许在响应文件开启时间后补正。</w:t>
      </w:r>
      <w:r/>
    </w:p>
    <w:p>
      <w:pPr>
        <w:jc w:val="center"/>
        <w:rPr>
          <w:rFonts w:hint="eastAsia" w:ascii="宋体" w:hAnsi="宋体"/>
          <w:b/>
          <w:sz w:val="24"/>
          <w:szCs w:val="24"/>
        </w:rPr>
        <w:outlineLvl w:val="1"/>
      </w:pPr>
      <w:r>
        <w:rPr>
          <w:rFonts w:hint="eastAsia" w:ascii="宋体" w:hAnsi="宋体"/>
          <w:b/>
          <w:sz w:val="24"/>
          <w:szCs w:val="24"/>
        </w:rPr>
        <w:br w:type="page" w:clear="all"/>
      </w:r>
      <w:bookmarkStart w:id="847" w:name="_Toc215233392"/>
      <w:r>
        <w:rPr>
          <w:rFonts w:hint="eastAsia" w:ascii="宋体" w:hAnsi="宋体"/>
          <w:b/>
          <w:bCs/>
          <w:sz w:val="32"/>
          <w:szCs w:val="32"/>
        </w:rPr>
        <w:t xml:space="preserve">附件1 开标一览表</w:t>
      </w:r>
      <w:bookmarkEnd w:id="847"/>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格式详见苏</w:t>
      </w:r>
      <w:r>
        <w:rPr>
          <w:rFonts w:hint="eastAsia" w:ascii="宋体" w:hAnsi="宋体"/>
          <w:b/>
          <w:sz w:val="24"/>
          <w:szCs w:val="24"/>
        </w:rPr>
        <w:t xml:space="preserve">采云</w:t>
      </w:r>
      <w:r>
        <w:rPr>
          <w:rFonts w:hint="eastAsia" w:ascii="宋体" w:hAnsi="宋体"/>
          <w:b/>
          <w:sz w:val="24"/>
          <w:szCs w:val="24"/>
        </w:rPr>
        <w:t xml:space="preserve">系统</w:t>
      </w:r>
      <w:bookmarkEnd w:id="794"/>
      <w:r/>
      <w:bookmarkEnd w:id="795"/>
      <w:r/>
      <w:bookmarkEnd w:id="843"/>
      <w:r/>
      <w:bookmarkEnd w:id="844"/>
      <w:r/>
      <w:bookmarkEnd w:id="845"/>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723"/>
        <w:jc w:val="center"/>
        <w:rPr>
          <w:rFonts w:hint="eastAsia" w:ascii="宋体" w:hAnsi="宋体"/>
          <w:b/>
          <w:bCs/>
          <w:sz w:val="32"/>
          <w:szCs w:val="32"/>
        </w:rPr>
        <w:outlineLvl w:val="1"/>
      </w:pPr>
      <w:r>
        <w:rPr>
          <w:rFonts w:hint="eastAsia" w:ascii="宋体" w:hAnsi="宋体"/>
          <w:b/>
          <w:sz w:val="24"/>
          <w:szCs w:val="24"/>
        </w:rPr>
        <w:br w:type="page" w:clear="all"/>
      </w:r>
      <w:bookmarkStart w:id="848" w:name="_Toc164259679"/>
      <w:r/>
      <w:r/>
    </w:p>
    <w:p>
      <w:pPr>
        <w:jc w:val="center"/>
        <w:rPr>
          <w:rFonts w:hint="eastAsia" w:ascii="宋体" w:hAnsi="宋体"/>
          <w:b/>
          <w:bCs/>
          <w:sz w:val="32"/>
          <w:szCs w:val="32"/>
        </w:rPr>
        <w:outlineLvl w:val="1"/>
      </w:pPr>
      <w:r/>
      <w:bookmarkStart w:id="849" w:name="_Toc215233393"/>
      <w:r/>
      <w:bookmarkEnd w:id="848"/>
      <w:r>
        <w:rPr>
          <w:rFonts w:hint="eastAsia" w:ascii="宋体" w:hAnsi="宋体"/>
          <w:b/>
          <w:bCs/>
          <w:sz w:val="32"/>
          <w:szCs w:val="32"/>
        </w:rPr>
        <w:t xml:space="preserve">附件</w:t>
      </w:r>
      <w:r>
        <w:rPr>
          <w:rFonts w:ascii="宋体" w:hAnsi="宋体"/>
          <w:b/>
          <w:bCs/>
          <w:sz w:val="32"/>
          <w:szCs w:val="32"/>
        </w:rPr>
        <w:t xml:space="preserve">2 </w:t>
      </w:r>
      <w:r>
        <w:rPr>
          <w:rFonts w:hint="eastAsia" w:ascii="宋体" w:hAnsi="宋体"/>
          <w:b/>
          <w:bCs/>
          <w:sz w:val="32"/>
          <w:szCs w:val="32"/>
        </w:rPr>
        <w:t xml:space="preserve">具有履行合同所必需的设备和专业技术能力的声明函</w:t>
      </w:r>
      <w:bookmarkEnd w:id="849"/>
      <w:r/>
      <w:r/>
    </w:p>
    <w:p>
      <w:pPr>
        <w:ind w:right="-27" w:firstLine="420"/>
        <w:jc w:val="center"/>
        <w:spacing w:line="360" w:lineRule="auto"/>
        <w:tabs>
          <w:tab w:val="left" w:pos="0" w:leader="none"/>
        </w:tabs>
        <w:rPr>
          <w:rFonts w:hint="eastAsia" w:ascii="宋体" w:hAnsi="宋体"/>
          <w:b/>
          <w:bCs/>
          <w:sz w:val="28"/>
          <w:szCs w:val="36"/>
        </w:rPr>
      </w:pPr>
      <w:r>
        <w:rPr>
          <w:rFonts w:hint="eastAsia" w:ascii="宋体" w:hAnsi="宋体"/>
          <w:b/>
          <w:bCs/>
          <w:sz w:val="28"/>
          <w:szCs w:val="36"/>
        </w:rPr>
      </w:r>
      <w:r/>
    </w:p>
    <w:p>
      <w:pPr>
        <w:ind w:right="-27" w:firstLine="960"/>
        <w:spacing w:line="440" w:lineRule="exact"/>
        <w:tabs>
          <w:tab w:val="left" w:pos="0" w:leader="none"/>
        </w:tabs>
        <w:rPr>
          <w:rFonts w:hint="eastAsia"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1440"/>
        <w:spacing w:line="440" w:lineRule="exact"/>
        <w:tabs>
          <w:tab w:val="left" w:pos="0" w:leader="none"/>
        </w:tabs>
        <w:rPr>
          <w:rFonts w:hint="eastAsia" w:ascii="宋体" w:hAnsi="宋体"/>
          <w:sz w:val="24"/>
          <w:szCs w:val="24"/>
        </w:rPr>
      </w:pPr>
      <w:r>
        <w:rPr>
          <w:rFonts w:hint="eastAsia" w:ascii="宋体" w:hAnsi="宋体"/>
          <w:sz w:val="24"/>
          <w:szCs w:val="24"/>
        </w:rPr>
        <w:t xml:space="preserve">我方对以上声明负全部法律责任。</w:t>
      </w:r>
      <w:r/>
    </w:p>
    <w:p>
      <w:pPr>
        <w:ind w:right="-27" w:firstLine="1680"/>
        <w:spacing w:line="440" w:lineRule="exact"/>
        <w:tabs>
          <w:tab w:val="left" w:pos="0" w:leader="none"/>
        </w:tabs>
        <w:rPr>
          <w:rFonts w:hint="eastAsia"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r>
      <w:r/>
    </w:p>
    <w:p>
      <w:pPr>
        <w:ind w:firstLine="964"/>
        <w:jc w:val="center"/>
        <w:rPr>
          <w:rFonts w:hint="eastAsia" w:ascii="宋体" w:hAnsi="宋体"/>
          <w:b/>
          <w:bCs/>
          <w:sz w:val="32"/>
          <w:szCs w:val="32"/>
        </w:rPr>
        <w:outlineLvl w:val="1"/>
      </w:pPr>
      <w:r>
        <w:rPr>
          <w:rFonts w:ascii="宋体" w:hAnsi="宋体"/>
          <w:b/>
          <w:bCs/>
          <w:sz w:val="32"/>
          <w:szCs w:val="32"/>
        </w:rPr>
        <w:br w:type="page" w:clear="all"/>
      </w:r>
      <w:bookmarkStart w:id="850" w:name="_Toc215233394"/>
      <w:r>
        <w:rPr>
          <w:rFonts w:hint="eastAsia" w:ascii="宋体" w:hAnsi="宋体"/>
          <w:b/>
          <w:bCs/>
          <w:sz w:val="32"/>
          <w:szCs w:val="32"/>
        </w:rPr>
        <w:t xml:space="preserve">附件</w:t>
      </w:r>
      <w:r>
        <w:rPr>
          <w:rFonts w:ascii="宋体" w:hAnsi="宋体"/>
          <w:b/>
          <w:bCs/>
          <w:sz w:val="32"/>
          <w:szCs w:val="32"/>
        </w:rPr>
        <w:t xml:space="preserve">3 </w:t>
      </w:r>
      <w:r>
        <w:rPr>
          <w:rFonts w:hint="eastAsia" w:ascii="宋体" w:hAnsi="宋体"/>
          <w:b/>
          <w:bCs/>
          <w:sz w:val="32"/>
          <w:szCs w:val="32"/>
        </w:rPr>
        <w:t xml:space="preserve">承诺说明</w:t>
      </w:r>
      <w:bookmarkEnd w:id="850"/>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624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624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日    期：</w:t>
      </w:r>
      <w:r/>
    </w:p>
    <w:p>
      <w:pPr>
        <w:ind w:firstLine="723"/>
        <w:jc w:val="center"/>
        <w:rPr>
          <w:rFonts w:hint="eastAsia" w:ascii="宋体" w:hAnsi="宋体"/>
          <w:b/>
          <w:sz w:val="24"/>
          <w:szCs w:val="24"/>
        </w:rPr>
        <w:outlineLvl w:val="1"/>
      </w:pPr>
      <w:r>
        <w:rPr>
          <w:rFonts w:ascii="宋体" w:hAnsi="宋体" w:eastAsia="幼圆" w:cs="Arial"/>
          <w:b/>
          <w:sz w:val="24"/>
          <w:szCs w:val="44"/>
        </w:rPr>
        <w:br w:type="page" w:clear="all"/>
      </w:r>
      <w:bookmarkStart w:id="851" w:name="_Toc215233395"/>
      <w:r/>
      <w:bookmarkStart w:id="852" w:name="_Toc155086574"/>
      <w:r/>
      <w:bookmarkStart w:id="853" w:name="_Toc17235"/>
      <w:r/>
      <w:bookmarkStart w:id="854" w:name="_Toc155086474"/>
      <w:r>
        <w:rPr>
          <w:rFonts w:hint="eastAsia" w:ascii="宋体" w:hAnsi="宋体"/>
          <w:b/>
          <w:bCs/>
          <w:sz w:val="32"/>
          <w:szCs w:val="32"/>
        </w:rPr>
        <w:t xml:space="preserve">附件</w:t>
      </w:r>
      <w:r>
        <w:rPr>
          <w:rFonts w:ascii="宋体" w:hAnsi="宋体"/>
          <w:b/>
          <w:bCs/>
          <w:sz w:val="32"/>
          <w:szCs w:val="32"/>
        </w:rPr>
        <w:t xml:space="preserve">4</w:t>
      </w:r>
      <w:r>
        <w:rPr>
          <w:rFonts w:hint="eastAsia" w:ascii="宋体" w:hAnsi="宋体"/>
          <w:b/>
          <w:bCs/>
          <w:sz w:val="32"/>
          <w:szCs w:val="32"/>
        </w:rPr>
        <w:t xml:space="preserve"> 中小企业声明函</w:t>
      </w:r>
      <w:bookmarkEnd w:id="851"/>
      <w:r/>
      <w:r/>
    </w:p>
    <w:p>
      <w:pPr>
        <w:ind w:right="-27" w:firstLine="480"/>
        <w:spacing w:line="440" w:lineRule="exact"/>
        <w:tabs>
          <w:tab w:val="left" w:pos="0" w:leader="none"/>
        </w:tabs>
        <w:rPr>
          <w:rFonts w:hint="eastAsia" w:ascii="宋体" w:hAnsi="宋体" w:cs="仿宋"/>
          <w:sz w:val="24"/>
          <w:szCs w:val="24"/>
        </w:rPr>
      </w:pPr>
      <w:r>
        <w:rPr>
          <w:rFonts w:hint="eastAsia" w:ascii="宋体" w:hAnsi="宋体" w:cs="仿宋"/>
          <w:sz w:val="24"/>
          <w:szCs w:val="24"/>
        </w:rPr>
        <w:t xml:space="preserve">本公司郑重声明，根据《政府采购促进中小企业发展管理办法》（财库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号）的规定，本公司参加</w:t>
      </w:r>
      <w:r>
        <w:rPr>
          <w:rFonts w:hint="eastAsia" w:ascii="宋体" w:hAnsi="宋体" w:cs="仿宋"/>
          <w:sz w:val="24"/>
          <w:szCs w:val="24"/>
          <w:u w:val="single"/>
        </w:rPr>
        <w:t xml:space="preserve">  </w:t>
      </w:r>
      <w:r>
        <w:rPr>
          <w:rFonts w:hint="eastAsia" w:ascii="宋体" w:hAnsi="宋体" w:cs="仿宋"/>
          <w:sz w:val="24"/>
          <w:szCs w:val="24"/>
          <w:u w:val="single"/>
        </w:rPr>
        <w:t xml:space="preserve">常熟高新技术产业开发区管理委员会</w:t>
      </w:r>
      <w:r>
        <w:rPr>
          <w:rFonts w:hint="eastAsia" w:ascii="宋体" w:hAnsi="宋体" w:cs="仿宋"/>
          <w:sz w:val="24"/>
          <w:szCs w:val="24"/>
          <w:u w:val="single"/>
        </w:rPr>
        <w:t xml:space="preserve">  </w:t>
      </w:r>
      <w:r>
        <w:rPr>
          <w:rFonts w:hint="eastAsia" w:ascii="宋体" w:hAnsi="宋体" w:cs="仿宋"/>
          <w:sz w:val="24"/>
          <w:szCs w:val="24"/>
        </w:rPr>
        <w:t xml:space="preserve">的</w:t>
      </w:r>
      <w:r>
        <w:rPr>
          <w:rFonts w:hint="eastAsia" w:ascii="宋体" w:hAnsi="宋体" w:cs="仿宋"/>
          <w:sz w:val="24"/>
          <w:szCs w:val="24"/>
          <w:u w:val="single"/>
        </w:rPr>
        <w:t xml:space="preserve">  </w:t>
      </w:r>
      <w:r>
        <w:rPr>
          <w:rFonts w:ascii="Times New Roman" w:hAnsi="Times New Roman"/>
          <w:sz w:val="24"/>
          <w:szCs w:val="24"/>
          <w:u w:val="single"/>
        </w:rPr>
        <w:t xml:space="preserve">2026</w:t>
      </w:r>
      <w:r>
        <w:rPr>
          <w:rFonts w:ascii="Times New Roman" w:hAnsi="Times New Roman"/>
          <w:sz w:val="24"/>
          <w:szCs w:val="24"/>
          <w:u w:val="single"/>
        </w:rPr>
        <w:t xml:space="preserve">年高新区政府投资项目零星维修工程</w:t>
      </w:r>
      <w:r>
        <w:rPr>
          <w:rFonts w:hint="eastAsia" w:ascii="宋体" w:hAnsi="宋体" w:cs="仿宋"/>
          <w:sz w:val="24"/>
          <w:szCs w:val="24"/>
          <w:u w:val="single"/>
        </w:rPr>
        <w:t xml:space="preserve">  </w:t>
      </w:r>
      <w:r>
        <w:rPr>
          <w:rFonts w:hint="eastAsia" w:ascii="宋体" w:hAnsi="宋体" w:cs="仿宋"/>
          <w:sz w:val="24"/>
          <w:szCs w:val="24"/>
        </w:rPr>
        <w:t xml:space="preserve">采购活动，工程的施工单位全部为符合政策要求的中小企业。相关企业的具体情况如下：</w:t>
      </w:r>
      <w:r/>
    </w:p>
    <w:p>
      <w:pPr>
        <w:ind w:right="-27" w:firstLine="480"/>
        <w:spacing w:line="440" w:lineRule="exact"/>
        <w:tabs>
          <w:tab w:val="left" w:pos="0" w:leader="none"/>
        </w:tabs>
        <w:rPr>
          <w:rFonts w:hint="eastAsia"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2026年高新区政府投资项目零星维修工程</w:t>
      </w:r>
      <w:r>
        <w:rPr>
          <w:rFonts w:hint="eastAsia" w:ascii="宋体" w:hAnsi="宋体" w:cs="仿宋"/>
          <w:sz w:val="24"/>
          <w:szCs w:val="24"/>
        </w:rPr>
        <w:t xml:space="preserve">，属于</w:t>
      </w:r>
      <w:r>
        <w:rPr>
          <w:rFonts w:hint="eastAsia" w:ascii="宋体" w:hAnsi="宋体" w:cs="仿宋"/>
          <w:sz w:val="24"/>
          <w:szCs w:val="24"/>
          <w:u w:val="single"/>
        </w:rPr>
        <w:t xml:space="preserve">建筑业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right="-27" w:firstLine="480"/>
        <w:spacing w:line="440" w:lineRule="exact"/>
        <w:tabs>
          <w:tab w:val="left" w:pos="0" w:leader="none"/>
        </w:tabs>
        <w:rPr>
          <w:rFonts w:hint="eastAsia"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hint="eastAsia"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left="3780" w:right="-27"/>
        <w:spacing w:line="440" w:lineRule="exact"/>
        <w:tabs>
          <w:tab w:val="left" w:pos="0" w:leader="none"/>
        </w:tabs>
        <w:rPr>
          <w:rFonts w:hint="eastAsia" w:ascii="宋体" w:hAnsi="宋体" w:cs="仿宋"/>
          <w:sz w:val="24"/>
          <w:szCs w:val="24"/>
        </w:rPr>
      </w:pPr>
      <w:r>
        <w:rPr>
          <w:rFonts w:hint="eastAsia" w:ascii="宋体" w:hAnsi="宋体" w:cs="仿宋"/>
          <w:sz w:val="24"/>
          <w:szCs w:val="24"/>
        </w:rPr>
      </w:r>
      <w:r/>
    </w:p>
    <w:p>
      <w:pPr>
        <w:ind w:right="2640" w:firstLine="360"/>
        <w:jc w:val="right"/>
        <w:spacing w:line="560" w:lineRule="exact"/>
        <w:rPr>
          <w:rFonts w:hint="eastAsia" w:ascii="宋体" w:hAnsi="宋体"/>
          <w:sz w:val="24"/>
          <w:szCs w:val="21"/>
        </w:rPr>
      </w:pPr>
      <w:r>
        <w:rPr>
          <w:rFonts w:hint="eastAsia" w:ascii="宋体" w:hAnsi="宋体"/>
          <w:sz w:val="24"/>
          <w:szCs w:val="21"/>
        </w:rPr>
        <w:t xml:space="preserve">供应商</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hint="eastAsia"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b/>
          <w:bCs/>
          <w:sz w:val="24"/>
          <w:szCs w:val="24"/>
        </w:rPr>
      </w:pPr>
      <w:r>
        <w:rPr>
          <w:rFonts w:hint="eastAsia"/>
          <w:b/>
          <w:bCs/>
          <w:sz w:val="24"/>
          <w:szCs w:val="24"/>
        </w:rPr>
        <w:t xml:space="preserve">1.</w:t>
      </w:r>
      <w:r>
        <w:rPr>
          <w:rFonts w:hint="eastAsia"/>
          <w:b/>
          <w:bCs/>
          <w:sz w:val="24"/>
          <w:szCs w:val="24"/>
        </w:rPr>
        <w:t xml:space="preserve">从业人员、营业收入、资产总额填报上一年度数据，无上</w:t>
      </w:r>
      <w:r>
        <w:rPr>
          <w:rFonts w:hint="eastAsia"/>
          <w:b/>
          <w:bCs/>
          <w:sz w:val="24"/>
          <w:szCs w:val="24"/>
        </w:rPr>
        <w:t xml:space="preserve">一</w:t>
      </w:r>
      <w:r>
        <w:rPr>
          <w:rFonts w:hint="eastAsia"/>
          <w:b/>
          <w:bCs/>
          <w:sz w:val="24"/>
          <w:szCs w:val="24"/>
        </w:rPr>
        <w:t xml:space="preserve">年度数据的新成立企业可不填报。</w:t>
      </w:r>
      <w:r/>
    </w:p>
    <w:p>
      <w:pPr>
        <w:spacing w:line="420" w:lineRule="exact"/>
        <w:rPr>
          <w:b/>
          <w:bCs/>
          <w:sz w:val="24"/>
          <w:szCs w:val="24"/>
        </w:rPr>
      </w:pPr>
      <w:r>
        <w:rPr>
          <w:b/>
          <w:bCs/>
          <w:sz w:val="24"/>
          <w:szCs w:val="24"/>
        </w:rPr>
        <w:t xml:space="preserve">2.</w:t>
      </w:r>
      <w:r>
        <w:rPr>
          <w:rFonts w:hint="eastAsia"/>
          <w:b/>
          <w:bCs/>
          <w:sz w:val="24"/>
          <w:szCs w:val="24"/>
        </w:rPr>
        <w:t xml:space="preserve">行业划分具体</w:t>
      </w:r>
      <w:r>
        <w:rPr>
          <w:b/>
          <w:bCs/>
          <w:sz w:val="24"/>
          <w:szCs w:val="24"/>
        </w:rPr>
        <w:t xml:space="preserve">以</w:t>
      </w:r>
      <w:r>
        <w:rPr>
          <w:rFonts w:hint="eastAsia"/>
          <w:b/>
          <w:bCs/>
          <w:sz w:val="24"/>
          <w:szCs w:val="24"/>
        </w:rPr>
        <w:t xml:space="preserve">（</w:t>
      </w:r>
      <w:r>
        <w:rPr>
          <w:b/>
          <w:bCs/>
          <w:sz w:val="24"/>
          <w:szCs w:val="24"/>
        </w:rPr>
        <w:t xml:space="preserve">工信部联企业</w:t>
      </w:r>
      <w:r>
        <w:rPr>
          <w:b/>
          <w:bCs/>
          <w:sz w:val="24"/>
          <w:szCs w:val="24"/>
        </w:rPr>
        <w:t xml:space="preserve">[2011]300</w:t>
      </w:r>
      <w:r>
        <w:rPr>
          <w:b/>
          <w:bCs/>
          <w:sz w:val="24"/>
          <w:szCs w:val="24"/>
        </w:rPr>
        <w:t xml:space="preserve">号）规定的划分标准</w:t>
      </w:r>
      <w:r>
        <w:rPr>
          <w:rFonts w:hint="eastAsia"/>
          <w:b/>
          <w:bCs/>
          <w:sz w:val="24"/>
          <w:szCs w:val="24"/>
        </w:rPr>
        <w:t xml:space="preserve">为准。</w:t>
      </w:r>
      <w:r/>
    </w:p>
    <w:p>
      <w:pPr>
        <w:spacing w:line="420" w:lineRule="exact"/>
        <w:rPr>
          <w:b/>
          <w:bCs/>
          <w:sz w:val="24"/>
          <w:szCs w:val="24"/>
        </w:rPr>
      </w:pPr>
      <w:r>
        <w:rPr>
          <w:b/>
          <w:bCs/>
          <w:sz w:val="24"/>
          <w:szCs w:val="24"/>
        </w:rPr>
        <w:t xml:space="preserve">3.</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w:t>
      </w:r>
      <w:r>
        <w:rPr>
          <w:rFonts w:hint="eastAsia"/>
          <w:b/>
          <w:bCs/>
          <w:sz w:val="24"/>
          <w:szCs w:val="24"/>
        </w:rPr>
        <w:t xml:space="preserve">且无需</w:t>
      </w:r>
      <w:r>
        <w:rPr>
          <w:b/>
          <w:bCs/>
          <w:sz w:val="24"/>
          <w:szCs w:val="24"/>
        </w:rPr>
        <w:t xml:space="preserve">提供其他</w:t>
      </w:r>
      <w:r>
        <w:rPr>
          <w:rFonts w:hint="eastAsia"/>
          <w:b/>
          <w:bCs/>
          <w:sz w:val="24"/>
          <w:szCs w:val="24"/>
        </w:rPr>
        <w:t xml:space="preserve">材料</w:t>
      </w:r>
      <w:r>
        <w:rPr>
          <w:b/>
          <w:bCs/>
          <w:sz w:val="24"/>
          <w:szCs w:val="24"/>
        </w:rPr>
        <w:t xml:space="preserve">，因擅自改动引起的评审风险由</w:t>
      </w:r>
      <w:r>
        <w:rPr>
          <w:rFonts w:hint="eastAsia"/>
          <w:b/>
          <w:bCs/>
          <w:sz w:val="24"/>
          <w:szCs w:val="24"/>
        </w:rPr>
        <w:t xml:space="preserve">供应商</w:t>
      </w:r>
      <w:r>
        <w:rPr>
          <w:b/>
          <w:bCs/>
          <w:sz w:val="24"/>
          <w:szCs w:val="24"/>
        </w:rPr>
        <w:t xml:space="preserve">自行承担。</w:t>
      </w:r>
      <w:r/>
    </w:p>
    <w:p>
      <w:pPr>
        <w:spacing w:line="420" w:lineRule="exact"/>
        <w:rPr>
          <w:b/>
          <w:sz w:val="24"/>
          <w:szCs w:val="24"/>
        </w:rPr>
      </w:pPr>
      <w:r/>
      <w:bookmarkStart w:id="855" w:name="_Hlk100143292"/>
      <w:r>
        <w:rPr>
          <w:b/>
          <w:bCs/>
          <w:sz w:val="24"/>
          <w:szCs w:val="24"/>
        </w:rPr>
        <w:t xml:space="preserve">4.</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bookmarkEnd w:id="855"/>
      <w:r/>
      <w:r/>
    </w:p>
    <w:p>
      <w:pPr>
        <w:ind w:firstLine="964"/>
        <w:jc w:val="center"/>
        <w:rPr>
          <w:rFonts w:hint="eastAsia" w:ascii="黑体" w:hAnsi="黑体" w:eastAsia="黑体"/>
          <w:b/>
          <w:sz w:val="32"/>
          <w:szCs w:val="32"/>
        </w:rPr>
        <w:outlineLvl w:val="1"/>
      </w:pPr>
      <w:r>
        <w:rPr>
          <w:rFonts w:ascii="宋体" w:hAnsi="宋体"/>
          <w:b/>
          <w:bCs/>
          <w:sz w:val="32"/>
          <w:szCs w:val="32"/>
        </w:rPr>
        <w:br w:type="page" w:clear="all"/>
      </w:r>
      <w:bookmarkStart w:id="856" w:name="_Toc215233396"/>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残疾人福利性单位声明函</w:t>
      </w:r>
      <w:bookmarkEnd w:id="856"/>
      <w:r/>
      <w:r/>
    </w:p>
    <w:p>
      <w:pPr>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  期：</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spacing w:line="420" w:lineRule="exact"/>
        <w:rPr>
          <w:sz w:val="24"/>
          <w:szCs w:val="24"/>
        </w:rPr>
      </w:pPr>
      <w:r>
        <w:rPr>
          <w:rFonts w:hint="eastAsia"/>
          <w:sz w:val="24"/>
          <w:szCs w:val="24"/>
        </w:rPr>
        <w:t xml:space="preserve">注：</w:t>
      </w:r>
      <w:r/>
    </w:p>
    <w:p>
      <w:pPr>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供应商如不提供上述中小企业声明函或残疾人福利性单位声明函，价格将不做相应扣除。</w:t>
      </w:r>
      <w:r/>
    </w:p>
    <w:p>
      <w:pPr>
        <w:spacing w:line="42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成交供应商为残疾人福利单位的，此</w:t>
      </w:r>
      <w:r>
        <w:rPr>
          <w:rFonts w:hint="eastAsia"/>
          <w:b/>
          <w:sz w:val="24"/>
          <w:szCs w:val="24"/>
        </w:rPr>
        <w:t xml:space="preserve">声明函将随</w:t>
      </w:r>
      <w:r>
        <w:rPr>
          <w:rFonts w:hint="eastAsia"/>
          <w:b/>
          <w:sz w:val="24"/>
          <w:szCs w:val="24"/>
        </w:rPr>
        <w:t xml:space="preserve">成交结果同时公告，接受社会监督。</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964"/>
        <w:jc w:val="center"/>
        <w:spacing w:line="500" w:lineRule="exact"/>
        <w:rPr>
          <w:rFonts w:hint="eastAsia" w:ascii="宋体" w:hAnsi="宋体"/>
          <w:b/>
          <w:bCs/>
          <w:sz w:val="32"/>
          <w:szCs w:val="32"/>
        </w:rPr>
        <w:outlineLvl w:val="1"/>
      </w:pPr>
      <w:r>
        <w:rPr>
          <w:rFonts w:ascii="黑体" w:hAnsi="黑体" w:eastAsia="黑体"/>
          <w:b/>
          <w:sz w:val="32"/>
          <w:szCs w:val="32"/>
        </w:rPr>
        <w:br w:type="page" w:clear="all"/>
      </w:r>
      <w:bookmarkStart w:id="857" w:name="_Toc174971088"/>
      <w:r/>
      <w:bookmarkStart w:id="858" w:name="_Toc215233397"/>
      <w:r>
        <w:rPr>
          <w:rFonts w:hint="eastAsia" w:ascii="宋体" w:hAnsi="宋体"/>
          <w:b/>
          <w:bCs/>
          <w:sz w:val="32"/>
          <w:szCs w:val="32"/>
        </w:rPr>
        <w:t xml:space="preserve">附件</w:t>
      </w:r>
      <w:r>
        <w:rPr>
          <w:rFonts w:ascii="宋体" w:hAnsi="宋体"/>
          <w:b/>
          <w:bCs/>
          <w:sz w:val="32"/>
          <w:szCs w:val="32"/>
        </w:rPr>
        <w:t xml:space="preserve">6 </w:t>
      </w:r>
      <w:r>
        <w:rPr>
          <w:rFonts w:hint="eastAsia" w:ascii="宋体" w:hAnsi="宋体"/>
          <w:b/>
          <w:bCs/>
          <w:sz w:val="32"/>
          <w:szCs w:val="32"/>
        </w:rPr>
        <w:t xml:space="preserve">项目负责</w:t>
      </w:r>
      <w:r>
        <w:rPr>
          <w:rFonts w:ascii="宋体" w:hAnsi="宋体"/>
          <w:b/>
          <w:bCs/>
          <w:sz w:val="32"/>
          <w:szCs w:val="32"/>
        </w:rPr>
        <w:t xml:space="preserve">人</w:t>
      </w:r>
      <w:r>
        <w:rPr>
          <w:rFonts w:hint="eastAsia" w:ascii="宋体" w:hAnsi="宋体"/>
          <w:b/>
          <w:bCs/>
          <w:sz w:val="32"/>
          <w:szCs w:val="32"/>
        </w:rPr>
        <w:t xml:space="preserve">等</w:t>
      </w:r>
      <w:r>
        <w:rPr>
          <w:rFonts w:ascii="宋体" w:hAnsi="宋体"/>
          <w:b/>
          <w:bCs/>
          <w:sz w:val="32"/>
          <w:szCs w:val="32"/>
        </w:rPr>
        <w:t xml:space="preserve">相关</w:t>
      </w:r>
      <w:r>
        <w:rPr>
          <w:rFonts w:hint="eastAsia" w:ascii="宋体" w:hAnsi="宋体"/>
          <w:b/>
          <w:bCs/>
          <w:sz w:val="32"/>
          <w:szCs w:val="32"/>
        </w:rPr>
        <w:t xml:space="preserve">情况承诺书</w:t>
      </w:r>
      <w:bookmarkEnd w:id="857"/>
      <w:r/>
      <w:bookmarkEnd w:id="858"/>
      <w:r/>
      <w:r/>
    </w:p>
    <w:p>
      <w:pPr>
        <w:spacing w:line="500" w:lineRule="exact"/>
        <w:rPr>
          <w:rFonts w:hint="eastAsia" w:ascii="宋体" w:hAnsi="宋体"/>
          <w:sz w:val="24"/>
          <w:szCs w:val="24"/>
        </w:rPr>
      </w:pPr>
      <w:r>
        <w:rPr>
          <w:rFonts w:hint="eastAsia" w:ascii="宋体" w:hAnsi="宋体"/>
          <w:sz w:val="24"/>
          <w:szCs w:val="24"/>
        </w:rPr>
        <w:t xml:space="preserve">常熟高新技术产业开发区管理委员会：</w:t>
      </w:r>
      <w:r/>
    </w:p>
    <w:p>
      <w:pPr>
        <w:ind w:left="-178" w:firstLine="600"/>
        <w:spacing w:line="500" w:lineRule="exact"/>
        <w:rPr>
          <w:rFonts w:hint="eastAsia" w:ascii="宋体" w:hAnsi="宋体"/>
          <w:sz w:val="24"/>
          <w:szCs w:val="24"/>
        </w:rPr>
      </w:pPr>
      <w:r>
        <w:rPr>
          <w:rFonts w:hint="eastAsia" w:ascii="宋体" w:hAnsi="宋体"/>
          <w:sz w:val="24"/>
          <w:szCs w:val="24"/>
        </w:rPr>
        <w:t xml:space="preserve">本企业参加你单位</w:t>
      </w:r>
      <w:r>
        <w:rPr>
          <w:rFonts w:ascii="Times New Roman" w:hAnsi="Times New Roman"/>
          <w:sz w:val="24"/>
          <w:szCs w:val="24"/>
          <w:u w:val="single"/>
        </w:rPr>
        <w:t xml:space="preserve">2026</w:t>
      </w:r>
      <w:r>
        <w:rPr>
          <w:rFonts w:ascii="Times New Roman" w:hAnsi="Times New Roman"/>
          <w:sz w:val="24"/>
          <w:szCs w:val="24"/>
          <w:u w:val="single"/>
        </w:rPr>
        <w:t xml:space="preserve">年高新区政府投资项目零星维修工程</w:t>
      </w:r>
      <w:r>
        <w:rPr>
          <w:rFonts w:hint="eastAsia" w:ascii="宋体" w:hAnsi="宋体"/>
          <w:sz w:val="24"/>
          <w:szCs w:val="24"/>
        </w:rPr>
        <w:t xml:space="preserve">的采购项目，我单位承诺：</w:t>
      </w:r>
      <w:r/>
    </w:p>
    <w:p>
      <w:pPr>
        <w:ind w:firstLine="480"/>
        <w:spacing w:line="500" w:lineRule="exact"/>
        <w:rPr>
          <w:rFonts w:hint="eastAsia" w:ascii="宋体" w:hAnsi="宋体"/>
          <w:sz w:val="24"/>
          <w:szCs w:val="24"/>
        </w:rPr>
      </w:pPr>
      <w:r>
        <w:rPr>
          <w:rFonts w:hint="eastAsia" w:ascii="宋体" w:hAnsi="宋体"/>
          <w:sz w:val="24"/>
          <w:szCs w:val="24"/>
        </w:rPr>
        <w:t xml:space="preserve">1.我</w:t>
      </w:r>
      <w:r>
        <w:rPr>
          <w:rFonts w:ascii="宋体" w:hAnsi="宋体"/>
          <w:sz w:val="24"/>
          <w:szCs w:val="24"/>
        </w:rPr>
        <w:t xml:space="preserve">单</w:t>
      </w:r>
      <w:r>
        <w:rPr>
          <w:rFonts w:ascii="宋体" w:hAnsi="宋体"/>
          <w:sz w:val="24"/>
          <w:szCs w:val="24"/>
        </w:rPr>
        <w:t xml:space="preserve">位</w:t>
      </w:r>
      <w:r>
        <w:rPr>
          <w:rFonts w:hint="eastAsia" w:ascii="宋体" w:hAnsi="宋体"/>
          <w:sz w:val="24"/>
          <w:szCs w:val="24"/>
        </w:rPr>
        <w:t xml:space="preserve">拟</w:t>
      </w:r>
      <w:r>
        <w:rPr>
          <w:rFonts w:hint="eastAsia" w:ascii="宋体" w:hAnsi="宋体"/>
          <w:sz w:val="24"/>
          <w:szCs w:val="24"/>
        </w:rPr>
        <w:t xml:space="preserve">派的项目负责人为</w:t>
      </w:r>
      <w:r>
        <w:rPr>
          <w:rFonts w:hint="eastAsia" w:ascii="宋体" w:hAnsi="宋体"/>
          <w:sz w:val="24"/>
          <w:szCs w:val="24"/>
          <w:u w:val="single"/>
        </w:rPr>
        <w:t xml:space="preserve">                   </w:t>
      </w:r>
      <w:r>
        <w:rPr>
          <w:rFonts w:hint="eastAsia" w:ascii="宋体" w:hAnsi="宋体"/>
          <w:sz w:val="24"/>
          <w:szCs w:val="24"/>
        </w:rPr>
        <w:t xml:space="preserve"> (姓名)</w:t>
      </w:r>
      <w:r>
        <w:rPr>
          <w:rFonts w:hint="eastAsia" w:ascii="宋体" w:hAnsi="宋体"/>
          <w:sz w:val="24"/>
          <w:szCs w:val="24"/>
          <w:u w:val="single"/>
        </w:rPr>
        <w:t xml:space="preserve">             </w:t>
      </w:r>
      <w:r>
        <w:rPr>
          <w:rFonts w:hint="eastAsia" w:ascii="宋体" w:hAnsi="宋体"/>
          <w:sz w:val="24"/>
          <w:szCs w:val="24"/>
        </w:rPr>
        <w:t xml:space="preserve">（注册证书编号），至本项目投标截止时间前，属于以下第（ ）条情形：</w:t>
      </w:r>
      <w:r/>
    </w:p>
    <w:p>
      <w:pPr>
        <w:ind w:firstLine="480"/>
        <w:spacing w:line="500" w:lineRule="exact"/>
        <w:rPr>
          <w:rFonts w:hint="eastAsia" w:ascii="宋体" w:hAnsi="宋体"/>
          <w:sz w:val="24"/>
          <w:szCs w:val="24"/>
        </w:rPr>
      </w:pPr>
      <w:r>
        <w:rPr>
          <w:rFonts w:hint="eastAsia" w:ascii="Times New Roman" w:hAnsi="Times New Roman"/>
          <w:sz w:val="24"/>
          <w:szCs w:val="24"/>
        </w:rPr>
        <w:t xml:space="preserve">□</w:t>
      </w:r>
      <w:r>
        <w:rPr>
          <w:rFonts w:hint="eastAsia" w:ascii="宋体" w:hAnsi="宋体"/>
          <w:sz w:val="24"/>
          <w:szCs w:val="24"/>
        </w:rPr>
        <w:t xml:space="preserve">（1）项目负责人是非变更后无在建工程；</w:t>
      </w:r>
      <w:r/>
    </w:p>
    <w:p>
      <w:pPr>
        <w:ind w:firstLine="480"/>
        <w:spacing w:line="500" w:lineRule="exact"/>
        <w:rPr>
          <w:rFonts w:hint="eastAsia" w:ascii="宋体" w:hAnsi="宋体"/>
          <w:sz w:val="24"/>
          <w:szCs w:val="24"/>
        </w:rPr>
      </w:pPr>
      <w:r>
        <w:rPr>
          <w:rFonts w:hint="eastAsia" w:ascii="Times New Roman" w:hAnsi="Times New Roman"/>
          <w:sz w:val="24"/>
          <w:szCs w:val="24"/>
        </w:rPr>
        <w:t xml:space="preserve">□</w:t>
      </w:r>
      <w:r>
        <w:rPr>
          <w:rFonts w:hint="eastAsia" w:ascii="宋体" w:hAnsi="宋体"/>
          <w:sz w:val="24"/>
          <w:szCs w:val="24"/>
        </w:rPr>
        <w:t xml:space="preserve">（2）项目负责人在建</w:t>
      </w:r>
      <w:r>
        <w:rPr>
          <w:rFonts w:ascii="宋体" w:hAnsi="宋体"/>
          <w:sz w:val="24"/>
          <w:szCs w:val="24"/>
        </w:rPr>
        <w:t xml:space="preserve">工程的</w:t>
      </w:r>
      <w:r>
        <w:rPr>
          <w:rFonts w:hint="eastAsia" w:ascii="Times New Roman" w:hAnsi="Times New Roman"/>
          <w:sz w:val="24"/>
          <w:szCs w:val="24"/>
        </w:rPr>
        <w:t xml:space="preserve">合同工程量已完成</w:t>
      </w:r>
      <w:r>
        <w:rPr>
          <w:rFonts w:hint="eastAsia" w:ascii="Times New Roman" w:hAnsi="Times New Roman"/>
          <w:sz w:val="24"/>
          <w:szCs w:val="24"/>
        </w:rPr>
        <w:t xml:space="preserve">80%</w:t>
      </w:r>
      <w:r>
        <w:rPr>
          <w:rFonts w:hint="eastAsia" w:ascii="Times New Roman" w:hAnsi="Times New Roman"/>
          <w:sz w:val="24"/>
          <w:szCs w:val="24"/>
        </w:rPr>
        <w:t xml:space="preserve">以上，且主体工程已完成</w:t>
      </w:r>
      <w:r>
        <w:rPr>
          <w:rFonts w:hint="eastAsia" w:ascii="宋体" w:hAnsi="宋体"/>
          <w:sz w:val="24"/>
          <w:szCs w:val="24"/>
        </w:rPr>
        <w:t xml:space="preserve">；</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w:t>
      </w:r>
      <w:r>
        <w:rPr>
          <w:rFonts w:hint="eastAsia" w:ascii="宋体" w:hAnsi="宋体"/>
          <w:sz w:val="24"/>
          <w:szCs w:val="24"/>
        </w:rPr>
        <w:t xml:space="preserve">（3）项目负责人在建</w:t>
      </w:r>
      <w:r>
        <w:rPr>
          <w:rFonts w:ascii="宋体" w:hAnsi="宋体"/>
          <w:sz w:val="24"/>
          <w:szCs w:val="24"/>
        </w:rPr>
        <w:t xml:space="preserve">工程</w:t>
      </w:r>
      <w:r>
        <w:rPr>
          <w:rFonts w:hint="eastAsia" w:ascii="Times New Roman" w:hAnsi="Times New Roman"/>
          <w:sz w:val="24"/>
          <w:szCs w:val="24"/>
        </w:rPr>
        <w:t xml:space="preserve">通过合同完工验收；</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w:t>
      </w:r>
      <w:r>
        <w:rPr>
          <w:rFonts w:hint="eastAsia" w:ascii="宋体" w:hAnsi="宋体"/>
          <w:sz w:val="24"/>
          <w:szCs w:val="24"/>
        </w:rPr>
        <w:t xml:space="preserve">项目负责人</w:t>
      </w:r>
      <w:r>
        <w:rPr>
          <w:rFonts w:hint="eastAsia" w:ascii="Times New Roman" w:hAnsi="Times New Roman"/>
          <w:sz w:val="24"/>
          <w:szCs w:val="24"/>
        </w:rPr>
        <w:t xml:space="preserve">工程具备合同完工验收条件，已向建设单位提出合同完工验收申请，并经建设单位确认；</w:t>
      </w:r>
      <w:r/>
    </w:p>
    <w:p>
      <w:pPr>
        <w:ind w:firstLine="480"/>
        <w:spacing w:line="500" w:lineRule="exact"/>
        <w:rPr>
          <w:rFonts w:hint="eastAsia" w:ascii="宋体" w:hAnsi="宋体"/>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w:t>
      </w:r>
      <w:r>
        <w:rPr>
          <w:rFonts w:hint="eastAsia" w:ascii="宋体" w:hAnsi="宋体"/>
          <w:sz w:val="24"/>
          <w:szCs w:val="24"/>
        </w:rPr>
        <w:t xml:space="preserve">项目负责人在建</w:t>
      </w:r>
      <w:r>
        <w:rPr>
          <w:rFonts w:ascii="宋体" w:hAnsi="宋体"/>
          <w:sz w:val="24"/>
          <w:szCs w:val="24"/>
        </w:rPr>
        <w:t xml:space="preserve">工程</w:t>
      </w:r>
      <w:r>
        <w:rPr>
          <w:rFonts w:hint="eastAsia" w:ascii="Times New Roman" w:hAnsi="Times New Roman"/>
          <w:sz w:val="24"/>
          <w:szCs w:val="24"/>
        </w:rPr>
        <w:t xml:space="preserve">因非承包方原因致使工程项目停工超过</w:t>
      </w:r>
      <w:r>
        <w:rPr>
          <w:rFonts w:hint="eastAsia" w:ascii="Times New Roman" w:hAnsi="Times New Roman"/>
          <w:sz w:val="24"/>
          <w:szCs w:val="24"/>
        </w:rPr>
        <w:t xml:space="preserve">120</w:t>
      </w:r>
      <w:r>
        <w:rPr>
          <w:rFonts w:hint="eastAsia" w:ascii="Times New Roman" w:hAnsi="Times New Roman"/>
          <w:sz w:val="24"/>
          <w:szCs w:val="24"/>
        </w:rPr>
        <w:t xml:space="preserve">天（含）。</w:t>
      </w:r>
      <w:r/>
    </w:p>
    <w:p>
      <w:pPr>
        <w:ind w:firstLine="480"/>
        <w:spacing w:line="500" w:lineRule="exact"/>
        <w:rPr>
          <w:rFonts w:hint="eastAsia" w:ascii="宋体" w:hAnsi="宋体"/>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我单</w:t>
      </w:r>
      <w:r>
        <w:rPr>
          <w:rFonts w:hint="eastAsia" w:ascii="Times New Roman" w:hAnsi="Times New Roman"/>
          <w:sz w:val="24"/>
          <w:szCs w:val="24"/>
        </w:rPr>
        <w:t xml:space="preserve">位</w:t>
      </w:r>
      <w:r>
        <w:rPr>
          <w:rFonts w:ascii="Times New Roman" w:hAnsi="Times New Roman"/>
          <w:sz w:val="24"/>
          <w:szCs w:val="24"/>
        </w:rPr>
        <w:t xml:space="preserve">拟</w:t>
      </w:r>
      <w:r>
        <w:rPr>
          <w:rFonts w:ascii="Times New Roman" w:hAnsi="Times New Roman"/>
          <w:sz w:val="24"/>
          <w:szCs w:val="24"/>
        </w:rPr>
        <w:t xml:space="preserve">派的</w:t>
      </w:r>
      <w:r>
        <w:rPr>
          <w:rFonts w:hint="eastAsia" w:ascii="Times New Roman" w:hAnsi="Times New Roman"/>
          <w:sz w:val="24"/>
          <w:szCs w:val="24"/>
        </w:rPr>
        <w:t xml:space="preserve">专职安全员为</w:t>
      </w:r>
      <w:r>
        <w:rPr>
          <w:rFonts w:hint="eastAsia" w:ascii="宋体" w:hAnsi="宋体"/>
          <w:sz w:val="24"/>
          <w:szCs w:val="24"/>
          <w:u w:val="single"/>
        </w:rPr>
        <w:t xml:space="preserve">                   </w:t>
      </w:r>
      <w:r>
        <w:rPr>
          <w:rFonts w:hint="eastAsia" w:ascii="宋体" w:hAnsi="宋体"/>
          <w:sz w:val="24"/>
          <w:szCs w:val="24"/>
        </w:rPr>
        <w:t xml:space="preserve"> (姓名)，无在建工程。</w:t>
      </w:r>
      <w:r/>
    </w:p>
    <w:p>
      <w:pPr>
        <w:ind w:firstLine="480"/>
        <w:spacing w:line="500" w:lineRule="exact"/>
        <w:rPr>
          <w:rFonts w:ascii="Times New Roman" w:hAnsi="Times New Roman"/>
          <w:sz w:val="24"/>
          <w:szCs w:val="24"/>
        </w:rPr>
      </w:pPr>
      <w:r>
        <w:rPr>
          <w:rFonts w:hint="eastAsia" w:ascii="Times New Roman" w:hAnsi="Times New Roman"/>
          <w:sz w:val="24"/>
          <w:szCs w:val="20"/>
        </w:rPr>
        <w:t xml:space="preserve">3.</w:t>
      </w:r>
      <w:r>
        <w:rPr>
          <w:rFonts w:hint="eastAsia" w:ascii="宋体" w:hAnsi="宋体"/>
          <w:sz w:val="24"/>
          <w:szCs w:val="24"/>
        </w:rPr>
        <w:t xml:space="preserve">我</w:t>
      </w:r>
      <w:r>
        <w:rPr>
          <w:rFonts w:ascii="宋体" w:hAnsi="宋体"/>
          <w:sz w:val="24"/>
          <w:szCs w:val="24"/>
        </w:rPr>
        <w:t xml:space="preserve">单</w:t>
      </w:r>
      <w:r>
        <w:rPr>
          <w:rFonts w:ascii="宋体" w:hAnsi="宋体"/>
          <w:sz w:val="24"/>
          <w:szCs w:val="24"/>
        </w:rPr>
        <w:t xml:space="preserve">位</w:t>
      </w:r>
      <w:r>
        <w:rPr>
          <w:rFonts w:hint="eastAsia" w:ascii="宋体" w:hAnsi="宋体"/>
          <w:sz w:val="24"/>
          <w:szCs w:val="24"/>
        </w:rPr>
        <w:t xml:space="preserve">拟</w:t>
      </w:r>
      <w:r>
        <w:rPr>
          <w:rFonts w:hint="eastAsia" w:ascii="宋体" w:hAnsi="宋体"/>
          <w:sz w:val="24"/>
          <w:szCs w:val="24"/>
        </w:rPr>
        <w:t xml:space="preserve">派的项目负责人</w:t>
      </w:r>
      <w:r>
        <w:rPr>
          <w:rFonts w:hint="eastAsia" w:ascii="Times New Roman" w:hAnsi="Times New Roman"/>
          <w:sz w:val="24"/>
          <w:szCs w:val="24"/>
        </w:rPr>
        <w:t xml:space="preserve">不同时在其他公司担任法定代表人，不是个体工商户经营者；不同时在其他公司担任公司董事、监事、高级管理人员。</w:t>
      </w:r>
      <w:r/>
    </w:p>
    <w:p>
      <w:pPr>
        <w:ind w:firstLine="480"/>
        <w:spacing w:line="500" w:lineRule="exact"/>
        <w:rPr>
          <w:rFonts w:ascii="Times New Roman" w:hAnsi="Times New Roman"/>
          <w:sz w:val="24"/>
          <w:szCs w:val="24"/>
        </w:rPr>
      </w:pPr>
      <w:r>
        <w:rPr>
          <w:rFonts w:ascii="Times New Roman" w:hAnsi="Times New Roman"/>
          <w:sz w:val="24"/>
          <w:szCs w:val="24"/>
        </w:rPr>
        <w:t xml:space="preserve">4.</w:t>
      </w:r>
      <w:r>
        <w:rPr>
          <w:rFonts w:hint="eastAsia" w:ascii="宋体" w:hAnsi="宋体"/>
          <w:sz w:val="24"/>
          <w:szCs w:val="24"/>
        </w:rPr>
        <w:t xml:space="preserve">我</w:t>
      </w:r>
      <w:r>
        <w:rPr>
          <w:rFonts w:ascii="宋体" w:hAnsi="宋体"/>
          <w:sz w:val="24"/>
          <w:szCs w:val="24"/>
        </w:rPr>
        <w:t xml:space="preserve">单</w:t>
      </w:r>
      <w:r>
        <w:rPr>
          <w:rFonts w:ascii="宋体" w:hAnsi="宋体"/>
          <w:sz w:val="24"/>
          <w:szCs w:val="24"/>
        </w:rPr>
        <w:t xml:space="preserve">位</w:t>
      </w:r>
      <w:r>
        <w:rPr>
          <w:rFonts w:hint="eastAsia" w:ascii="宋体" w:hAnsi="宋体"/>
          <w:sz w:val="24"/>
          <w:szCs w:val="24"/>
        </w:rPr>
        <w:t xml:space="preserve">拟</w:t>
      </w:r>
      <w:r>
        <w:rPr>
          <w:rFonts w:hint="eastAsia" w:ascii="宋体" w:hAnsi="宋体"/>
          <w:sz w:val="24"/>
          <w:szCs w:val="24"/>
        </w:rPr>
        <w:t xml:space="preserve">派的项目负责人</w:t>
      </w:r>
      <w:r>
        <w:rPr>
          <w:rFonts w:hint="eastAsia" w:ascii="Times New Roman" w:hAnsi="Times New Roman"/>
          <w:sz w:val="24"/>
          <w:szCs w:val="24"/>
        </w:rPr>
        <w:t xml:space="preserve">□无行贿犯罪行为记录；□有行贿犯罪行为记录，但</w:t>
      </w:r>
      <w:r>
        <w:rPr>
          <w:rFonts w:hint="eastAsia" w:ascii="Times New Roman" w:hAnsi="Times New Roman"/>
          <w:sz w:val="24"/>
          <w:szCs w:val="24"/>
        </w:rPr>
        <w:t xml:space="preserve">自记录</w:t>
      </w:r>
      <w:r>
        <w:rPr>
          <w:rFonts w:hint="eastAsia" w:ascii="Times New Roman" w:hAnsi="Times New Roman"/>
          <w:sz w:val="24"/>
          <w:szCs w:val="24"/>
        </w:rPr>
        <w:t xml:space="preserve">之日起至本项目采购公告之日已超过</w:t>
      </w:r>
      <w:r>
        <w:rPr>
          <w:rFonts w:hint="eastAsia" w:ascii="Times New Roman" w:hAnsi="Times New Roman"/>
          <w:sz w:val="24"/>
          <w:szCs w:val="24"/>
        </w:rPr>
        <w:t xml:space="preserve">5</w:t>
      </w:r>
      <w:r>
        <w:rPr>
          <w:rFonts w:hint="eastAsia" w:ascii="Times New Roman" w:hAnsi="Times New Roman"/>
          <w:sz w:val="24"/>
          <w:szCs w:val="24"/>
        </w:rPr>
        <w:t xml:space="preserve">年的。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注：以上有“□”标识的，供应商根据实际情况</w:t>
      </w:r>
      <w:r>
        <w:rPr>
          <w:rFonts w:hint="eastAsia" w:ascii="Times New Roman" w:hAnsi="Times New Roman"/>
          <w:sz w:val="24"/>
          <w:szCs w:val="24"/>
        </w:rPr>
        <w:t xml:space="preserve">须勾选其中之一</w:t>
      </w:r>
      <w:r/>
    </w:p>
    <w:p>
      <w:pPr>
        <w:ind w:firstLine="480"/>
        <w:spacing w:line="500" w:lineRule="exact"/>
        <w:rPr>
          <w:rFonts w:hint="eastAsia" w:ascii="宋体" w:hAnsi="宋体"/>
          <w:sz w:val="24"/>
          <w:szCs w:val="24"/>
        </w:rPr>
      </w:pPr>
      <w:r>
        <w:rPr>
          <w:rFonts w:hint="eastAsia" w:ascii="宋体" w:hAnsi="宋体"/>
          <w:sz w:val="24"/>
          <w:szCs w:val="24"/>
        </w:rPr>
        <w:t xml:space="preserve">如查出我单位有不符合承诺情况的，本申请人将承担一切法律责任，并自愿接受被取消投标资格及如果本企业中标后则取消中标资格和行政主管部门</w:t>
      </w:r>
      <w:r>
        <w:rPr>
          <w:rFonts w:hint="eastAsia" w:ascii="宋体" w:hAnsi="宋体"/>
          <w:sz w:val="24"/>
          <w:szCs w:val="24"/>
        </w:rPr>
        <w:t xml:space="preserve">作出</w:t>
      </w:r>
      <w:r>
        <w:rPr>
          <w:rFonts w:hint="eastAsia" w:ascii="宋体" w:hAnsi="宋体"/>
          <w:sz w:val="24"/>
          <w:szCs w:val="24"/>
        </w:rPr>
        <w:t xml:space="preserve">的一切处罚。</w:t>
      </w:r>
      <w:r/>
    </w:p>
    <w:p>
      <w:pPr>
        <w:ind w:firstLine="480"/>
        <w:spacing w:line="440" w:lineRule="exact"/>
        <w:rPr>
          <w:rFonts w:ascii="Times New Roman" w:hAnsi="Times New Roman"/>
          <w:sz w:val="24"/>
          <w:szCs w:val="24"/>
        </w:rPr>
      </w:pPr>
      <w:r>
        <w:rPr>
          <w:rFonts w:ascii="Times New Roman" w:hAnsi="Times New Roman"/>
          <w:sz w:val="24"/>
          <w:szCs w:val="24"/>
        </w:rPr>
      </w:r>
      <w:r/>
    </w:p>
    <w:p>
      <w:pPr>
        <w:ind w:firstLine="480"/>
        <w:spacing w:line="440" w:lineRule="exact"/>
        <w:rPr>
          <w:rFonts w:ascii="Times New Roman" w:hAnsi="Times New Roman"/>
          <w:sz w:val="24"/>
          <w:szCs w:val="24"/>
        </w:rPr>
      </w:pPr>
      <w:r>
        <w:rPr>
          <w:rFonts w:ascii="Times New Roman" w:hAnsi="Times New Roman"/>
          <w:sz w:val="24"/>
          <w:szCs w:val="24"/>
        </w:rPr>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日    期：</w:t>
      </w:r>
      <w:r/>
    </w:p>
    <w:p>
      <w:pPr>
        <w:jc w:val="left"/>
        <w:widowControl/>
        <w:rPr>
          <w:rFonts w:hint="eastAsia" w:ascii="黑体" w:hAnsi="黑体" w:eastAsia="黑体"/>
          <w:b/>
          <w:sz w:val="32"/>
          <w:szCs w:val="32"/>
        </w:rPr>
      </w:pPr>
      <w:r>
        <w:rPr>
          <w:rFonts w:ascii="黑体" w:hAnsi="黑体" w:eastAsia="黑体"/>
          <w:b/>
          <w:sz w:val="32"/>
          <w:szCs w:val="32"/>
        </w:rPr>
        <w:br w:type="page" w:clear="all"/>
      </w:r>
      <w:r/>
    </w:p>
    <w:p>
      <w:pPr>
        <w:jc w:val="left"/>
        <w:widowControl/>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i/>
          <w:sz w:val="32"/>
          <w:szCs w:val="32"/>
          <w:u w:val="single"/>
        </w:rPr>
        <w:outlineLvl w:val="1"/>
      </w:pPr>
      <w:r/>
      <w:bookmarkStart w:id="859" w:name="_Toc215233398"/>
      <w:r>
        <w:rPr>
          <w:rFonts w:hint="eastAsia" w:ascii="宋体" w:hAnsi="宋体"/>
          <w:b/>
          <w:bCs/>
          <w:sz w:val="32"/>
          <w:szCs w:val="32"/>
        </w:rPr>
        <w:t xml:space="preserve">附件</w:t>
      </w:r>
      <w:r>
        <w:rPr>
          <w:rFonts w:ascii="宋体" w:hAnsi="宋体"/>
          <w:b/>
          <w:bCs/>
          <w:sz w:val="32"/>
          <w:szCs w:val="32"/>
        </w:rPr>
        <w:t xml:space="preserve">7 </w:t>
      </w:r>
      <w:r>
        <w:rPr>
          <w:rFonts w:hint="eastAsia" w:ascii="宋体" w:hAnsi="宋体"/>
          <w:b/>
          <w:bCs/>
          <w:sz w:val="32"/>
          <w:szCs w:val="32"/>
        </w:rPr>
        <w:t xml:space="preserve">磋商函</w:t>
      </w:r>
      <w:bookmarkEnd w:id="852"/>
      <w:r/>
      <w:bookmarkEnd w:id="853"/>
      <w:r/>
      <w:bookmarkEnd w:id="854"/>
      <w:r/>
      <w:bookmarkEnd w:id="859"/>
      <w:r/>
      <w:r/>
    </w:p>
    <w:p>
      <w:pPr>
        <w:jc w:val="left"/>
        <w:spacing w:line="420" w:lineRule="exact"/>
        <w:rPr>
          <w:rFonts w:hint="eastAsia" w:ascii="宋体" w:hAnsi="宋体"/>
          <w:sz w:val="24"/>
          <w:szCs w:val="21"/>
        </w:rPr>
      </w:pPr>
      <w:r>
        <w:rPr>
          <w:rFonts w:hint="eastAsia" w:ascii="宋体" w:hAnsi="宋体"/>
          <w:sz w:val="24"/>
          <w:szCs w:val="21"/>
        </w:rPr>
      </w:r>
      <w:r/>
    </w:p>
    <w:p>
      <w:pPr>
        <w:spacing w:line="440" w:lineRule="exact"/>
        <w:rPr>
          <w:rFonts w:hint="eastAsia"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常熟市</w:t>
      </w:r>
      <w:r>
        <w:rPr>
          <w:rFonts w:hint="eastAsia" w:ascii="宋体" w:hAnsi="宋体"/>
          <w:sz w:val="24"/>
          <w:szCs w:val="24"/>
          <w:u w:val="single"/>
          <w:lang w:val="zh-CN"/>
        </w:rPr>
        <w:t xml:space="preserve">信昌工程</w:t>
      </w:r>
      <w:r>
        <w:rPr>
          <w:rFonts w:hint="eastAsia" w:ascii="宋体" w:hAnsi="宋体"/>
          <w:sz w:val="24"/>
          <w:szCs w:val="24"/>
          <w:u w:val="single"/>
          <w:lang w:val="zh-CN"/>
        </w:rPr>
        <w:t xml:space="preserve">造价咨询有限责任公司</w:t>
      </w:r>
      <w:r/>
    </w:p>
    <w:p>
      <w:pPr>
        <w:pStyle w:val="1128"/>
        <w:spacing w:before="0" w:after="0" w:line="420" w:lineRule="exact"/>
        <w:rPr>
          <w:rFonts w:hint="eastAsia" w:ascii="宋体" w:hAnsi="宋体"/>
          <w:szCs w:val="21"/>
        </w:rPr>
      </w:pPr>
      <w:r>
        <w:rPr>
          <w:rFonts w:hint="eastAsia" w:ascii="宋体" w:hAnsi="宋体"/>
          <w:szCs w:val="21"/>
        </w:rPr>
        <w:t xml:space="preserve">根据贵方的</w:t>
      </w:r>
      <w:r>
        <w:rPr>
          <w:rFonts w:ascii="宋体" w:hAnsi="宋体"/>
          <w:szCs w:val="21"/>
        </w:rPr>
        <w:t xml:space="preserve">JSZC-320581-XCZJ-C2025-0017</w:t>
      </w:r>
      <w:r>
        <w:rPr>
          <w:rFonts w:hint="eastAsia" w:ascii="宋体" w:hAnsi="宋体"/>
          <w:szCs w:val="21"/>
        </w:rPr>
        <w:t xml:space="preserve">号</w:t>
      </w:r>
      <w:r>
        <w:rPr>
          <w:rFonts w:hint="eastAsia" w:ascii="宋体" w:hAnsi="宋体"/>
          <w:szCs w:val="21"/>
        </w:rPr>
        <w:t xml:space="preserve">采购文件，我方_______（供应商的名称）</w:t>
      </w:r>
      <w:r>
        <w:rPr>
          <w:rFonts w:hint="eastAsia" w:ascii="宋体" w:hAnsi="宋体"/>
          <w:szCs w:val="21"/>
        </w:rPr>
        <w:t xml:space="preserve">兹宣布</w:t>
      </w:r>
      <w:r>
        <w:rPr>
          <w:rFonts w:hint="eastAsia" w:ascii="宋体" w:hAnsi="宋体"/>
          <w:szCs w:val="21"/>
        </w:rPr>
        <w:t xml:space="preserve">同意如下：</w:t>
      </w:r>
      <w:r/>
    </w:p>
    <w:p>
      <w:pPr>
        <w:pStyle w:val="1128"/>
        <w:spacing w:before="0" w:after="0" w:line="420" w:lineRule="exact"/>
        <w:rPr>
          <w:rFonts w:hint="eastAsia" w:ascii="宋体" w:hAnsi="宋体"/>
          <w:szCs w:val="21"/>
        </w:rPr>
      </w:pPr>
      <w:r>
        <w:rPr>
          <w:rFonts w:hint="eastAsia" w:ascii="宋体" w:hAnsi="宋体"/>
          <w:szCs w:val="21"/>
        </w:rPr>
        <w:t xml:space="preserve">1.按磋商文件规定的各项要求，向买方提供所需服务（包含与服务相关的货物）。</w:t>
      </w:r>
      <w:r/>
    </w:p>
    <w:p>
      <w:pPr>
        <w:pStyle w:val="112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2.我们完全理解贵方不一定将合同授予最低报价的供应商。</w:t>
      </w:r>
      <w:r/>
    </w:p>
    <w:p>
      <w:pPr>
        <w:pStyle w:val="1128"/>
        <w:spacing w:before="0" w:after="0" w:line="420" w:lineRule="exact"/>
        <w:rPr>
          <w:rFonts w:hint="eastAsia"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1128"/>
        <w:spacing w:before="0" w:after="0" w:line="420" w:lineRule="exact"/>
        <w:rPr>
          <w:rFonts w:hint="eastAsia"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pStyle w:val="112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2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.一旦我方成交,我方将根据采购文件的规定，严格履行合同的责任和义务,并保证在采购文件规定的时间完成项目，交付买方验收、使用。</w:t>
      </w:r>
      <w:r/>
    </w:p>
    <w:p>
      <w:pPr>
        <w:pStyle w:val="112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128"/>
        <w:ind w:left="420"/>
        <w:spacing w:before="0" w:after="0" w:line="420" w:lineRule="exact"/>
        <w:rPr>
          <w:rFonts w:hint="eastAsia" w:ascii="宋体" w:hAnsi="宋体"/>
          <w:szCs w:val="21"/>
        </w:rPr>
      </w:pPr>
      <w:r>
        <w:rPr>
          <w:rFonts w:hint="eastAsia" w:ascii="宋体" w:hAnsi="宋体"/>
          <w:szCs w:val="21"/>
        </w:rPr>
        <w:t xml:space="preserve">地        址：</w:t>
      </w:r>
      <w:r/>
    </w:p>
    <w:p>
      <w:pPr>
        <w:pStyle w:val="1128"/>
        <w:ind w:left="420"/>
        <w:spacing w:before="0" w:after="0" w:line="420" w:lineRule="exact"/>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128"/>
        <w:ind w:left="420"/>
        <w:spacing w:before="0" w:after="0" w:line="420" w:lineRule="exact"/>
        <w:rPr>
          <w:rFonts w:hint="eastAsia" w:ascii="宋体" w:hAnsi="宋体"/>
          <w:szCs w:val="21"/>
        </w:rPr>
      </w:pPr>
      <w:r>
        <w:rPr>
          <w:rFonts w:hint="eastAsia" w:ascii="宋体" w:hAnsi="宋体"/>
          <w:szCs w:val="21"/>
        </w:rPr>
        <w:t xml:space="preserve">电        话（手机）：</w:t>
      </w:r>
      <w:r/>
    </w:p>
    <w:p>
      <w:pPr>
        <w:pStyle w:val="1128"/>
        <w:ind w:left="420"/>
        <w:spacing w:before="0" w:after="0" w:line="420" w:lineRule="exact"/>
        <w:rPr>
          <w:rFonts w:hint="eastAsia" w:ascii="宋体" w:hAnsi="宋体"/>
          <w:szCs w:val="21"/>
        </w:rPr>
      </w:pPr>
      <w:r>
        <w:rPr>
          <w:rFonts w:hint="eastAsia" w:ascii="宋体" w:hAnsi="宋体"/>
          <w:szCs w:val="21"/>
        </w:rPr>
        <w:t xml:space="preserve">传        真（如有）：</w:t>
      </w:r>
      <w:r/>
    </w:p>
    <w:p>
      <w:pPr>
        <w:pStyle w:val="1128"/>
        <w:ind w:left="420"/>
        <w:spacing w:before="0" w:after="0" w:line="420" w:lineRule="exact"/>
        <w:rPr>
          <w:rFonts w:hint="eastAsia" w:ascii="宋体" w:hAnsi="宋体"/>
          <w:szCs w:val="21"/>
        </w:rPr>
      </w:pPr>
      <w:r>
        <w:rPr>
          <w:rFonts w:hint="eastAsia" w:ascii="宋体" w:hAnsi="宋体"/>
          <w:szCs w:val="21"/>
        </w:rPr>
        <w:t xml:space="preserve">供应商开户行：</w:t>
      </w:r>
      <w:r/>
    </w:p>
    <w:p>
      <w:pPr>
        <w:pStyle w:val="1128"/>
        <w:ind w:left="420"/>
        <w:spacing w:before="0" w:after="0" w:line="420" w:lineRule="exact"/>
        <w:rPr>
          <w:rFonts w:hint="eastAsia"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12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right="1560" w:firstLine="5101"/>
        <w:jc w:val="left"/>
        <w:spacing w:line="588" w:lineRule="exact"/>
        <w:tabs>
          <w:tab w:val="left" w:pos="4860" w:leader="none"/>
        </w:tabs>
        <w:rPr>
          <w:rFonts w:hint="eastAsia" w:ascii="宋体" w:hAnsi="宋体"/>
          <w:b/>
          <w:sz w:val="24"/>
          <w:szCs w:val="21"/>
        </w:rPr>
      </w:pPr>
      <w:r>
        <w:rPr>
          <w:rFonts w:hint="eastAsia" w:ascii="宋体" w:hAnsi="宋体"/>
          <w:b/>
          <w:sz w:val="24"/>
          <w:szCs w:val="21"/>
        </w:rPr>
        <w:t xml:space="preserve">供应商（加盖CA电子公章）：</w:t>
      </w:r>
      <w:r/>
    </w:p>
    <w:p>
      <w:pPr>
        <w:ind w:right="1560" w:firstLine="5101"/>
        <w:jc w:val="left"/>
        <w:spacing w:line="588" w:lineRule="exact"/>
        <w:tabs>
          <w:tab w:val="left" w:pos="4860" w:leader="none"/>
        </w:tabs>
        <w:rPr>
          <w:rFonts w:hint="eastAsia" w:ascii="宋体" w:hAnsi="宋体"/>
          <w:b/>
          <w:sz w:val="24"/>
          <w:szCs w:val="21"/>
        </w:rPr>
      </w:pPr>
      <w:r>
        <w:rPr>
          <w:rFonts w:hint="eastAsia" w:ascii="宋体" w:hAnsi="宋体"/>
          <w:b/>
          <w:sz w:val="24"/>
          <w:szCs w:val="21"/>
        </w:rPr>
        <w:t xml:space="preserve">日期：</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723"/>
        <w:jc w:val="center"/>
        <w:rPr>
          <w:rFonts w:hint="eastAsia" w:ascii="宋体" w:hAnsi="宋体"/>
          <w:b/>
          <w:bCs/>
          <w:sz w:val="32"/>
          <w:szCs w:val="32"/>
        </w:rPr>
        <w:outlineLvl w:val="1"/>
      </w:pPr>
      <w:r>
        <w:rPr>
          <w:rFonts w:ascii="宋体" w:hAnsi="宋体" w:eastAsia="幼圆" w:cs="Arial"/>
          <w:b/>
          <w:sz w:val="24"/>
          <w:szCs w:val="44"/>
        </w:rPr>
        <w:br w:type="page" w:clear="all"/>
      </w:r>
      <w:bookmarkStart w:id="860" w:name="_Toc164259680"/>
      <w:r/>
      <w:bookmarkStart w:id="861" w:name="_Toc215233399"/>
      <w:r>
        <w:rPr>
          <w:rFonts w:hint="eastAsia" w:ascii="宋体" w:hAnsi="宋体"/>
          <w:b/>
          <w:bCs/>
          <w:sz w:val="32"/>
          <w:szCs w:val="32"/>
        </w:rPr>
        <w:t xml:space="preserve">附件</w:t>
      </w:r>
      <w:r>
        <w:rPr>
          <w:rFonts w:ascii="宋体" w:hAnsi="宋体"/>
          <w:b/>
          <w:bCs/>
          <w:sz w:val="32"/>
          <w:szCs w:val="32"/>
        </w:rPr>
        <w:t xml:space="preserve">8 </w:t>
      </w:r>
      <w:r>
        <w:rPr>
          <w:rFonts w:hint="eastAsia" w:ascii="宋体" w:hAnsi="宋体"/>
          <w:b/>
          <w:bCs/>
          <w:sz w:val="32"/>
          <w:szCs w:val="32"/>
        </w:rPr>
        <w:t xml:space="preserve">法人授权书</w:t>
      </w:r>
      <w:bookmarkEnd w:id="860"/>
      <w:r/>
      <w:bookmarkEnd w:id="861"/>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名称）授权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ascii="Times New Roman" w:hAnsi="Times New Roman"/>
          <w:sz w:val="24"/>
          <w:szCs w:val="24"/>
        </w:rPr>
        <w:t xml:space="preserve">JSZC-320581-XCZJ-C2025-0017</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w:t>
      </w:r>
      <w:r>
        <w:rPr>
          <w:rFonts w:hint="eastAsia" w:ascii="Times New Roman" w:hAnsi="Times New Roman"/>
          <w:sz w:val="24"/>
          <w:szCs w:val="24"/>
          <w:u w:val="single"/>
        </w:rPr>
        <w:t xml:space="preserve">6</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授权单位名称：</w:t>
      </w:r>
      <w:r>
        <w:rPr>
          <w:rFonts w:ascii="Times New Roman" w:hAnsi="Times New Roman"/>
          <w:b/>
          <w:sz w:val="24"/>
          <w:szCs w:val="24"/>
          <w:u w:val="single"/>
        </w:rPr>
        <w:t xml:space="preserve">（加盖</w:t>
      </w:r>
      <w:r>
        <w:rPr>
          <w:rFonts w:ascii="Times New Roman" w:hAnsi="Times New Roman"/>
          <w:b/>
          <w:sz w:val="24"/>
          <w:szCs w:val="24"/>
          <w:u w:val="single"/>
        </w:rPr>
        <w:t xml:space="preserve">CA</w:t>
      </w:r>
      <w:r>
        <w:rPr>
          <w:rFonts w:ascii="Times New Roman" w:hAnsi="Times New Roman"/>
          <w:b/>
          <w:sz w:val="24"/>
          <w:szCs w:val="24"/>
          <w:u w:val="single"/>
        </w:rPr>
        <w:t xml:space="preserve">电子公章）</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spacing w:line="400" w:lineRule="exact"/>
        <w:rPr>
          <w:rFonts w:hint="eastAsia" w:ascii="宋体" w:hAnsi="宋体"/>
          <w:b/>
          <w:sz w:val="24"/>
        </w:rPr>
      </w:pPr>
      <w:r>
        <w:rPr>
          <w:rFonts w:hint="eastAsia" w:ascii="宋体" w:hAnsi="宋体"/>
          <w:b/>
          <w:sz w:val="24"/>
        </w:rPr>
        <w:t xml:space="preserve">注：</w:t>
      </w:r>
      <w:r/>
    </w:p>
    <w:p>
      <w:pPr>
        <w:spacing w:line="400" w:lineRule="exact"/>
        <w:rPr>
          <w:rFonts w:hint="eastAsia" w:ascii="宋体" w:hAnsi="宋体"/>
          <w:b/>
          <w:sz w:val="24"/>
        </w:rPr>
      </w:pPr>
      <w:r>
        <w:rPr>
          <w:rFonts w:ascii="宋体" w:hAnsi="宋体"/>
          <w:b/>
          <w:sz w:val="24"/>
        </w:rPr>
        <w:t xml:space="preserve">1</w:t>
      </w:r>
      <w:r>
        <w:rPr>
          <w:rFonts w:hint="eastAsia" w:ascii="Times New Roman" w:hAnsi="Times New Roman"/>
          <w:bCs/>
          <w:sz w:val="24"/>
          <w:szCs w:val="24"/>
        </w:rPr>
        <w:t xml:space="preserve">.</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w:t>
      </w:r>
      <w:r/>
    </w:p>
    <w:p>
      <w:pPr>
        <w:spacing w:line="400" w:lineRule="exact"/>
        <w:rPr>
          <w:rFonts w:hint="eastAsia" w:ascii="楷体" w:hAnsi="楷体" w:eastAsia="楷体"/>
          <w:sz w:val="24"/>
          <w:szCs w:val="24"/>
        </w:rPr>
      </w:pPr>
      <w:r>
        <w:rPr>
          <w:rFonts w:hint="eastAsia" w:ascii="宋体" w:hAnsi="宋体"/>
          <w:b/>
          <w:sz w:val="24"/>
        </w:rPr>
        <w:t xml:space="preserve">2.如法定代表人参加本项目磋商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p>
    <w:p>
      <w:pPr>
        <w:ind w:firstLine="723"/>
        <w:jc w:val="center"/>
        <w:rPr>
          <w:rFonts w:hint="eastAsia" w:ascii="宋体" w:hAnsi="宋体"/>
          <w:b/>
          <w:bCs/>
          <w:sz w:val="32"/>
          <w:szCs w:val="32"/>
        </w:rPr>
        <w:outlineLvl w:val="1"/>
      </w:pPr>
      <w:r>
        <w:rPr>
          <w:rFonts w:ascii="宋体" w:hAnsi="宋体" w:eastAsia="幼圆" w:cs="Arial"/>
          <w:b/>
          <w:sz w:val="24"/>
          <w:szCs w:val="44"/>
        </w:rPr>
        <w:br w:type="page" w:clear="all"/>
      </w:r>
      <w:bookmarkStart w:id="862" w:name="_Toc171081516"/>
      <w:r/>
      <w:bookmarkStart w:id="863" w:name="_Toc215233400"/>
      <w:r>
        <w:rPr>
          <w:rFonts w:hint="eastAsia" w:ascii="宋体" w:hAnsi="宋体"/>
          <w:b/>
          <w:bCs/>
          <w:sz w:val="32"/>
          <w:szCs w:val="32"/>
        </w:rPr>
        <w:t xml:space="preserve">附件</w:t>
      </w:r>
      <w:r>
        <w:rPr>
          <w:rFonts w:ascii="宋体" w:hAnsi="宋体"/>
          <w:b/>
          <w:bCs/>
          <w:sz w:val="32"/>
          <w:szCs w:val="32"/>
        </w:rPr>
        <w:t xml:space="preserve">9 </w:t>
      </w:r>
      <w:r>
        <w:rPr>
          <w:rFonts w:hint="eastAsia" w:ascii="宋体" w:hAnsi="宋体"/>
          <w:b/>
          <w:bCs/>
          <w:sz w:val="32"/>
          <w:szCs w:val="32"/>
        </w:rPr>
        <w:t xml:space="preserve">实质性要求</w:t>
      </w:r>
      <w:r>
        <w:rPr>
          <w:rFonts w:ascii="宋体" w:hAnsi="宋体"/>
          <w:b/>
          <w:bCs/>
          <w:sz w:val="32"/>
          <w:szCs w:val="32"/>
        </w:rPr>
        <w:t xml:space="preserve">响应表</w:t>
      </w:r>
      <w:bookmarkEnd w:id="862"/>
      <w:r/>
      <w:bookmarkEnd w:id="863"/>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文件的实质性要求</w:t>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是否响应</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spacing w:line="400" w:lineRule="exact"/>
        <w:rPr>
          <w:rFonts w:hint="eastAsia" w:ascii="宋体" w:hAnsi="宋体"/>
          <w:b/>
          <w:sz w:val="24"/>
        </w:rPr>
      </w:pPr>
      <w:r>
        <w:rPr>
          <w:rFonts w:hint="eastAsia" w:ascii="宋体" w:hAnsi="宋体"/>
          <w:sz w:val="24"/>
          <w:szCs w:val="24"/>
        </w:rPr>
        <w:t xml:space="preserve">1.供应商应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jc w:val="left"/>
        <w:widowControl/>
        <w:rPr>
          <w:rFonts w:hint="eastAsia" w:ascii="宋体" w:hAnsi="宋体"/>
          <w:b/>
          <w:sz w:val="24"/>
        </w:rPr>
      </w:pPr>
      <w:r>
        <w:rPr>
          <w:rFonts w:ascii="宋体" w:hAnsi="宋体"/>
          <w:b/>
          <w:sz w:val="24"/>
        </w:rPr>
        <w:br w:type="page" w:clear="all"/>
      </w:r>
      <w:r/>
    </w:p>
    <w:p>
      <w:pPr>
        <w:ind w:firstLine="720"/>
        <w:jc w:val="center"/>
        <w:rPr>
          <w:rFonts w:hint="eastAsia" w:ascii="宋体" w:hAnsi="宋体"/>
          <w:b/>
          <w:bCs/>
          <w:sz w:val="32"/>
          <w:szCs w:val="32"/>
        </w:rPr>
        <w:outlineLvl w:val="1"/>
      </w:pPr>
      <w:r/>
      <w:bookmarkStart w:id="864" w:name="_Toc215233401"/>
      <w:r>
        <w:rPr>
          <w:rFonts w:hint="eastAsia" w:ascii="宋体" w:hAnsi="宋体"/>
          <w:b/>
          <w:bCs/>
          <w:sz w:val="32"/>
          <w:szCs w:val="32"/>
        </w:rPr>
        <w:t xml:space="preserve">附件</w:t>
      </w:r>
      <w:r>
        <w:rPr>
          <w:rFonts w:ascii="宋体" w:hAnsi="宋体"/>
          <w:b/>
          <w:bCs/>
          <w:sz w:val="32"/>
          <w:szCs w:val="32"/>
        </w:rPr>
        <w:t xml:space="preserve">1</w:t>
      </w:r>
      <w:r>
        <w:rPr>
          <w:rFonts w:hint="eastAsia" w:ascii="宋体" w:hAnsi="宋体"/>
          <w:b/>
          <w:bCs/>
          <w:sz w:val="32"/>
          <w:szCs w:val="32"/>
        </w:rPr>
        <w:t xml:space="preserve">0</w:t>
      </w:r>
      <w:r>
        <w:rPr>
          <w:rFonts w:ascii="宋体" w:hAnsi="宋体"/>
          <w:b/>
          <w:bCs/>
          <w:sz w:val="32"/>
          <w:szCs w:val="32"/>
        </w:rPr>
        <w:t xml:space="preserve"> </w:t>
      </w:r>
      <w:r>
        <w:rPr>
          <w:rFonts w:hint="eastAsia" w:ascii="宋体" w:hAnsi="宋体"/>
          <w:b/>
          <w:bCs/>
          <w:sz w:val="32"/>
          <w:szCs w:val="32"/>
        </w:rPr>
        <w:t xml:space="preserve">实施要求响应表</w:t>
      </w:r>
      <w:bookmarkEnd w:id="864"/>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序号</w:t>
            </w:r>
            <w:r/>
          </w:p>
        </w:tc>
        <w:tc>
          <w:tcPr>
            <w:tcW w:w="242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w:t>
            </w:r>
            <w:r>
              <w:rPr>
                <w:rFonts w:ascii="宋体" w:hAnsi="宋体"/>
                <w:sz w:val="24"/>
                <w:szCs w:val="24"/>
              </w:rPr>
              <w:t xml:space="preserve">要求</w:t>
            </w:r>
            <w:r/>
          </w:p>
        </w:tc>
        <w:tc>
          <w:tcPr>
            <w:tcW w:w="252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供应商</w:t>
            </w:r>
            <w:r>
              <w:rPr>
                <w:rFonts w:ascii="宋体" w:hAnsi="宋体"/>
                <w:sz w:val="24"/>
                <w:szCs w:val="24"/>
              </w:rPr>
              <w:t xml:space="preserve">提供承诺</w:t>
            </w:r>
            <w:r/>
          </w:p>
        </w:tc>
        <w:tc>
          <w:tcPr>
            <w:tcW w:w="1785" w:type="dxa"/>
            <w:vAlign w:val="center"/>
            <w:textDirection w:val="lrTb"/>
            <w:noWrap w:val="false"/>
          </w:tcPr>
          <w:p>
            <w:pPr>
              <w:jc w:val="center"/>
              <w:rPr>
                <w:rFonts w:hint="eastAsia" w:ascii="宋体" w:hAnsi="宋体"/>
                <w:sz w:val="24"/>
                <w:szCs w:val="24"/>
              </w:rPr>
            </w:pPr>
            <w:r>
              <w:rPr>
                <w:rFonts w:ascii="宋体" w:hAnsi="宋体"/>
                <w:sz w:val="24"/>
                <w:szCs w:val="24"/>
              </w:rPr>
              <w:t xml:space="preserve">有无偏离</w:t>
            </w:r>
            <w:r/>
          </w:p>
        </w:tc>
        <w:tc>
          <w:tcPr>
            <w:tcW w:w="1995" w:type="dxa"/>
            <w:vAlign w:val="center"/>
            <w:textDirection w:val="lrTb"/>
            <w:noWrap w:val="false"/>
          </w:tcPr>
          <w:p>
            <w:pPr>
              <w:jc w:val="center"/>
              <w:rPr>
                <w:rFonts w:hint="eastAsia" w:ascii="宋体" w:hAnsi="宋体"/>
                <w:sz w:val="24"/>
                <w:szCs w:val="24"/>
              </w:rPr>
            </w:pPr>
            <w:r>
              <w:rPr>
                <w:rFonts w:ascii="宋体" w:hAnsi="宋体"/>
                <w:sz w:val="24"/>
                <w:szCs w:val="24"/>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1</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2</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3</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4</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5</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6</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7</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ascii="宋体" w:hAnsi="宋体"/>
          <w:sz w:val="24"/>
          <w:szCs w:val="24"/>
        </w:rPr>
        <w:t xml:space="preserve">注：</w:t>
      </w:r>
      <w:r/>
    </w:p>
    <w:p>
      <w:pPr>
        <w:rPr>
          <w:rFonts w:hint="eastAsia" w:ascii="宋体" w:hAnsi="宋体"/>
          <w:sz w:val="24"/>
          <w:szCs w:val="24"/>
        </w:rPr>
      </w:pPr>
      <w:r>
        <w:rPr>
          <w:rFonts w:ascii="宋体" w:hAnsi="宋体"/>
          <w:bCs/>
          <w:sz w:val="24"/>
          <w:szCs w:val="24"/>
        </w:rPr>
        <w:t xml:space="preserve">1</w:t>
      </w:r>
      <w:r>
        <w:rPr>
          <w:rFonts w:hint="eastAsia" w:ascii="宋体" w:hAnsi="宋体"/>
          <w:bCs/>
          <w:sz w:val="24"/>
          <w:szCs w:val="24"/>
        </w:rPr>
        <w:t xml:space="preserve">.供应商应根据</w:t>
      </w:r>
      <w:r>
        <w:rPr>
          <w:rFonts w:hint="eastAsia" w:ascii="宋体" w:hAnsi="宋体"/>
          <w:sz w:val="24"/>
          <w:szCs w:val="24"/>
        </w:rPr>
        <w:t xml:space="preserve">本项目</w:t>
      </w:r>
      <w:r>
        <w:rPr>
          <w:rFonts w:hint="eastAsia" w:ascii="宋体" w:hAnsi="宋体"/>
          <w:bCs/>
          <w:sz w:val="24"/>
          <w:szCs w:val="24"/>
        </w:rPr>
        <w:t xml:space="preserve">“第四章 采购需求”中的</w:t>
      </w:r>
      <w:r>
        <w:rPr>
          <w:rFonts w:hint="eastAsia" w:ascii="宋体" w:hAnsi="宋体"/>
          <w:b/>
          <w:bCs/>
          <w:sz w:val="24"/>
          <w:szCs w:val="24"/>
        </w:rPr>
        <w:t xml:space="preserve"> “</w:t>
      </w:r>
      <w:r>
        <w:rPr>
          <w:rFonts w:hint="eastAsia" w:ascii="宋体" w:hAnsi="宋体"/>
          <w:sz w:val="24"/>
        </w:rPr>
        <w:t xml:space="preserve">三、项目实施要求</w:t>
      </w:r>
      <w:r>
        <w:rPr>
          <w:rFonts w:hint="eastAsia" w:ascii="宋体" w:hAnsi="宋体"/>
          <w:b/>
          <w:bCs/>
          <w:sz w:val="24"/>
          <w:szCs w:val="24"/>
        </w:rPr>
        <w:t xml:space="preserve">”</w:t>
      </w:r>
      <w:r>
        <w:rPr>
          <w:rFonts w:ascii="宋体" w:hAnsi="宋体"/>
          <w:sz w:val="24"/>
          <w:szCs w:val="24"/>
        </w:rPr>
        <w:t xml:space="preserve">对照所能提供的服务承诺进行逐项评议。</w:t>
      </w:r>
      <w:r/>
    </w:p>
    <w:p>
      <w:pPr>
        <w:spacing w:line="440" w:lineRule="exact"/>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若无偏离，在“有无偏离”栏中填写 “无”；若有偏离在“有无偏离”栏中填写“有”并在“偏离内容及原因”栏中</w:t>
      </w:r>
      <w:r>
        <w:rPr>
          <w:rFonts w:ascii="宋体" w:hAnsi="宋体"/>
          <w:bCs/>
          <w:sz w:val="24"/>
          <w:szCs w:val="24"/>
        </w:rPr>
        <w:t xml:space="preserve">作出</w:t>
      </w:r>
      <w:r>
        <w:rPr>
          <w:rFonts w:ascii="宋体" w:hAnsi="宋体"/>
          <w:bCs/>
          <w:sz w:val="24"/>
          <w:szCs w:val="24"/>
        </w:rPr>
        <w:t xml:space="preserve">说明；因未标明或表述含糊导致的评审风险将由</w:t>
      </w:r>
      <w:r>
        <w:rPr>
          <w:rFonts w:hint="eastAsia" w:ascii="宋体" w:hAnsi="宋体"/>
          <w:bCs/>
          <w:sz w:val="24"/>
          <w:szCs w:val="24"/>
        </w:rPr>
        <w:t xml:space="preserve">供应商</w:t>
      </w:r>
      <w:r>
        <w:rPr>
          <w:rFonts w:ascii="宋体" w:hAnsi="宋体"/>
          <w:bCs/>
          <w:sz w:val="24"/>
          <w:szCs w:val="24"/>
        </w:rPr>
        <w:t xml:space="preserve">承担。</w:t>
      </w:r>
      <w:r/>
    </w:p>
    <w:p>
      <w:pPr>
        <w:spacing w:line="440" w:lineRule="exact"/>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表格</w:t>
      </w:r>
      <w:r>
        <w:rPr>
          <w:rFonts w:ascii="宋体" w:hAnsi="宋体"/>
          <w:bCs/>
          <w:sz w:val="24"/>
          <w:szCs w:val="24"/>
        </w:rPr>
        <w:t xml:space="preserve">不够可</w:t>
      </w:r>
      <w:r>
        <w:rPr>
          <w:rFonts w:ascii="宋体" w:hAnsi="宋体"/>
          <w:bCs/>
          <w:sz w:val="24"/>
          <w:szCs w:val="24"/>
        </w:rPr>
        <w:t xml:space="preserve">另接。</w:t>
      </w:r>
      <w:r/>
    </w:p>
    <w:p>
      <w:pPr>
        <w:spacing w:line="480" w:lineRule="exact"/>
        <w:rPr>
          <w:sz w:val="24"/>
          <w:szCs w:val="24"/>
        </w:rPr>
      </w:pPr>
      <w:r>
        <w:rPr>
          <w:sz w:val="24"/>
          <w:szCs w:val="24"/>
        </w:rPr>
      </w:r>
      <w:r/>
    </w:p>
    <w:p>
      <w:pPr>
        <w:spacing w:line="480" w:lineRule="exact"/>
        <w:rPr>
          <w:sz w:val="24"/>
          <w:szCs w:val="24"/>
        </w:rPr>
      </w:pPr>
      <w:r>
        <w:rPr>
          <w:sz w:val="24"/>
          <w:szCs w:val="24"/>
        </w:rPr>
      </w:r>
      <w:r/>
    </w:p>
    <w:p>
      <w:pPr>
        <w:ind w:firstLine="964"/>
        <w:jc w:val="center"/>
        <w:rPr>
          <w:sz w:val="24"/>
          <w:szCs w:val="24"/>
        </w:rPr>
        <w:outlineLvl w:val="1"/>
      </w:pPr>
      <w:r>
        <w:rPr>
          <w:rFonts w:ascii="黑体" w:hAnsi="黑体" w:eastAsia="黑体"/>
          <w:b/>
          <w:sz w:val="32"/>
          <w:szCs w:val="32"/>
        </w:rPr>
        <w:br w:type="page" w:clear="all"/>
      </w:r>
      <w:bookmarkStart w:id="865" w:name="_Toc215233402"/>
      <w:r>
        <w:rPr>
          <w:rFonts w:hint="eastAsia" w:ascii="宋体" w:hAnsi="宋体"/>
          <w:b/>
          <w:bCs/>
          <w:sz w:val="32"/>
          <w:szCs w:val="32"/>
        </w:rPr>
        <w:t xml:space="preserve">附件</w:t>
      </w:r>
      <w:r>
        <w:rPr>
          <w:rFonts w:ascii="宋体" w:hAnsi="宋体"/>
          <w:b/>
          <w:bCs/>
          <w:sz w:val="32"/>
          <w:szCs w:val="32"/>
        </w:rPr>
        <w:t xml:space="preserve">1</w:t>
      </w:r>
      <w:r>
        <w:rPr>
          <w:rFonts w:hint="eastAsia" w:ascii="宋体" w:hAnsi="宋体"/>
          <w:b/>
          <w:bCs/>
          <w:sz w:val="32"/>
          <w:szCs w:val="32"/>
        </w:rPr>
        <w:t xml:space="preserve">1 人员配备情况</w:t>
      </w:r>
      <w:bookmarkEnd w:id="865"/>
      <w:r/>
      <w:r/>
    </w:p>
    <w:p>
      <w:pPr>
        <w:rPr>
          <w:bCs/>
          <w:sz w:val="24"/>
        </w:rPr>
      </w:pPr>
      <w:r>
        <w:rPr>
          <w:bCs/>
          <w:sz w:val="24"/>
        </w:rPr>
        <w:t xml:space="preserve"> </w:t>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3"/>
        <w:gridCol w:w="1571"/>
        <w:gridCol w:w="716"/>
        <w:gridCol w:w="858"/>
        <w:gridCol w:w="716"/>
        <w:gridCol w:w="873"/>
        <w:gridCol w:w="2524"/>
        <w:gridCol w:w="1009"/>
        <w:gridCol w:w="85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本项目中</w:t>
            </w:r>
            <w:r>
              <w:rPr>
                <w:rFonts w:hint="eastAsia" w:ascii="宋体" w:hAnsi="宋体"/>
                <w:sz w:val="24"/>
                <w:szCs w:val="24"/>
              </w:rPr>
              <w:t xml:space="preserve">拟</w:t>
            </w:r>
            <w:r>
              <w:rPr>
                <w:rFonts w:ascii="宋体" w:hAnsi="宋体"/>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hint="eastAsia" w:ascii="宋体" w:hAnsi="宋体"/>
                <w:sz w:val="24"/>
                <w:szCs w:val="24"/>
              </w:rPr>
            </w:pPr>
            <w:r>
              <w:rPr>
                <w:rFonts w:ascii="宋体" w:hAnsi="宋体"/>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学历</w:t>
            </w:r>
            <w:r/>
          </w:p>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项目</w:t>
            </w:r>
            <w:r>
              <w:rPr>
                <w:rFonts w:ascii="宋体" w:hAnsi="宋体"/>
                <w:sz w:val="24"/>
                <w:szCs w:val="24"/>
              </w:rPr>
              <w:t xml:space="preserve">负责</w:t>
            </w:r>
            <w:r>
              <w:rPr>
                <w:rFonts w:hint="eastAsia" w:ascii="宋体" w:hAnsi="宋体"/>
                <w:sz w:val="24"/>
                <w:szCs w:val="24"/>
              </w:rPr>
              <w:t xml:space="preserve">人</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负责人</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3</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专职</w:t>
            </w:r>
            <w:r>
              <w:rPr>
                <w:rFonts w:ascii="宋体" w:hAnsi="宋体"/>
                <w:sz w:val="24"/>
                <w:szCs w:val="24"/>
              </w:rPr>
              <w:t xml:space="preserve">安全员</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r>
    </w:tbl>
    <w:p>
      <w:pPr>
        <w:ind w:right="-27"/>
        <w:jc w:val="left"/>
        <w:spacing w:line="460" w:lineRule="exact"/>
        <w:tabs>
          <w:tab w:val="left" w:pos="0" w:leader="none"/>
        </w:tabs>
        <w:rPr>
          <w:rFonts w:hint="eastAsia" w:ascii="宋体" w:hAnsi="宋体" w:cs="宋体"/>
          <w:sz w:val="24"/>
          <w:szCs w:val="24"/>
        </w:rPr>
      </w:pPr>
      <w:r>
        <w:rPr>
          <w:rFonts w:hint="eastAsia" w:ascii="宋体" w:hAnsi="宋体" w:cs="宋体"/>
          <w:sz w:val="24"/>
          <w:szCs w:val="24"/>
        </w:rPr>
        <w:t xml:space="preserve">注：</w:t>
      </w:r>
      <w:r/>
    </w:p>
    <w:p>
      <w:pPr>
        <w:ind w:right="-27"/>
        <w:jc w:val="left"/>
        <w:spacing w:line="460" w:lineRule="exact"/>
        <w:tabs>
          <w:tab w:val="left" w:pos="0" w:leader="none"/>
        </w:tabs>
        <w:rPr>
          <w:bCs/>
          <w:sz w:val="24"/>
        </w:rPr>
      </w:pPr>
      <w:r>
        <w:rPr>
          <w:rFonts w:hint="eastAsia" w:ascii="宋体" w:hAnsi="宋体" w:cs="宋体"/>
          <w:sz w:val="24"/>
          <w:szCs w:val="24"/>
        </w:rPr>
        <w:t xml:space="preserve">1.供应商根据“第五章  评审因素和评分标准”填写上述表格并提供相关证明材料。</w:t>
      </w:r>
      <w:r/>
    </w:p>
    <w:p>
      <w:pPr>
        <w:ind w:firstLine="630"/>
        <w:jc w:val="center"/>
        <w:rPr>
          <w:rFonts w:hint="eastAsia" w:ascii="宋体" w:hAnsi="宋体"/>
          <w:b/>
          <w:sz w:val="24"/>
          <w:szCs w:val="24"/>
        </w:rPr>
        <w:outlineLvl w:val="1"/>
      </w:pPr>
      <w:r>
        <w:br w:type="page" w:clear="all"/>
      </w:r>
      <w:bookmarkStart w:id="866" w:name="_Toc43821328"/>
      <w:r/>
      <w:bookmarkStart w:id="867" w:name="_Toc522610225"/>
      <w:r/>
      <w:bookmarkStart w:id="868" w:name="_Toc354834784"/>
      <w:r/>
      <w:bookmarkStart w:id="869" w:name="_Toc387400419"/>
      <w:r/>
      <w:bookmarkStart w:id="870" w:name="_Toc146524609"/>
      <w:r/>
      <w:bookmarkStart w:id="871" w:name="_Toc215233403"/>
      <w:r>
        <w:rPr>
          <w:rFonts w:hint="eastAsia" w:ascii="宋体" w:hAnsi="宋体"/>
          <w:b/>
          <w:bCs/>
          <w:sz w:val="32"/>
          <w:szCs w:val="32"/>
        </w:rPr>
        <w:t xml:space="preserve">附件</w:t>
      </w:r>
      <w:r>
        <w:rPr>
          <w:rFonts w:ascii="宋体" w:hAnsi="宋体"/>
          <w:b/>
          <w:bCs/>
          <w:sz w:val="32"/>
          <w:szCs w:val="32"/>
        </w:rPr>
        <w:t xml:space="preserve">1</w:t>
      </w:r>
      <w:r>
        <w:rPr>
          <w:rFonts w:hint="eastAsia" w:ascii="宋体" w:hAnsi="宋体"/>
          <w:b/>
          <w:bCs/>
          <w:sz w:val="32"/>
          <w:szCs w:val="32"/>
        </w:rPr>
        <w:t xml:space="preserve">2</w:t>
      </w:r>
      <w:r>
        <w:rPr>
          <w:rFonts w:ascii="宋体" w:hAnsi="宋体"/>
          <w:b/>
          <w:bCs/>
          <w:sz w:val="32"/>
          <w:szCs w:val="32"/>
        </w:rPr>
        <w:t xml:space="preserve"> </w:t>
      </w:r>
      <w:r>
        <w:rPr>
          <w:rFonts w:hint="eastAsia" w:ascii="宋体" w:hAnsi="宋体"/>
          <w:b/>
          <w:bCs/>
          <w:sz w:val="32"/>
          <w:szCs w:val="32"/>
        </w:rPr>
        <w:t xml:space="preserve">业绩一览表</w:t>
      </w:r>
      <w:bookmarkEnd w:id="866"/>
      <w:r/>
      <w:bookmarkEnd w:id="867"/>
      <w:r/>
      <w:bookmarkEnd w:id="868"/>
      <w:r/>
      <w:bookmarkEnd w:id="869"/>
      <w:r/>
      <w:bookmarkEnd w:id="870"/>
      <w:r/>
      <w:bookmarkEnd w:id="871"/>
      <w:r/>
      <w:r/>
    </w:p>
    <w:tbl>
      <w:tblPr>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bl>
    <w:p>
      <w:pPr>
        <w:ind w:right="-27"/>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w:t>
      </w:r>
      <w:r/>
    </w:p>
    <w:p>
      <w:pPr>
        <w:ind w:right="-27"/>
        <w:spacing w:line="400" w:lineRule="exact"/>
        <w:tabs>
          <w:tab w:val="left" w:pos="0" w:leader="none"/>
        </w:tabs>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w:t>
      </w:r>
      <w:r>
        <w:rPr>
          <w:rFonts w:hint="eastAsia" w:ascii="Times New Roman" w:hAnsi="Times New Roman"/>
          <w:sz w:val="24"/>
          <w:szCs w:val="20"/>
        </w:rPr>
        <w:t xml:space="preserve">如有需要说明的事项，请在备注中列明。</w:t>
      </w:r>
      <w:bookmarkStart w:id="872" w:name="_Hlt26955054"/>
      <w:r/>
      <w:bookmarkEnd w:id="872"/>
      <w:r/>
      <w:r/>
    </w:p>
    <w:p>
      <w:pPr>
        <w:jc w:val="left"/>
        <w:widowControl/>
        <w:rPr>
          <w:rFonts w:ascii="Times New Roman" w:hAnsi="Times New Roman"/>
          <w:sz w:val="24"/>
          <w:szCs w:val="20"/>
        </w:rPr>
      </w:pPr>
      <w:r>
        <w:rPr>
          <w:rFonts w:ascii="Times New Roman" w:hAnsi="Times New Roman"/>
          <w:sz w:val="24"/>
          <w:szCs w:val="20"/>
        </w:rPr>
        <w:br w:type="page" w:clear="all"/>
      </w:r>
      <w:r/>
    </w:p>
    <w:p>
      <w:pPr>
        <w:jc w:val="left"/>
        <w:widowControl/>
        <w:rPr>
          <w:rFonts w:hint="eastAsia" w:ascii="宋体" w:hAnsi="宋体"/>
          <w:b/>
          <w:bCs/>
          <w:sz w:val="32"/>
          <w:szCs w:val="32"/>
        </w:rPr>
      </w:pPr>
      <w:r>
        <w:rPr>
          <w:rFonts w:hint="eastAsia" w:ascii="宋体" w:hAnsi="宋体"/>
          <w:b/>
          <w:bCs/>
          <w:sz w:val="32"/>
          <w:szCs w:val="32"/>
        </w:rPr>
      </w:r>
      <w:r/>
    </w:p>
    <w:p>
      <w:pPr>
        <w:ind w:firstLine="964"/>
        <w:jc w:val="center"/>
        <w:rPr>
          <w:rFonts w:hint="eastAsia" w:ascii="黑体" w:hAnsi="黑体" w:eastAsia="黑体"/>
          <w:b/>
          <w:sz w:val="32"/>
          <w:szCs w:val="32"/>
        </w:rPr>
        <w:outlineLvl w:val="1"/>
      </w:pPr>
      <w:r/>
      <w:bookmarkStart w:id="873" w:name="_Toc215233404"/>
      <w:r>
        <w:rPr>
          <w:rFonts w:hint="eastAsia" w:ascii="宋体" w:hAnsi="宋体"/>
          <w:b/>
          <w:bCs/>
          <w:sz w:val="32"/>
          <w:szCs w:val="32"/>
        </w:rPr>
        <w:t xml:space="preserve">附件</w:t>
      </w:r>
      <w:r>
        <w:rPr>
          <w:rFonts w:ascii="宋体" w:hAnsi="宋体"/>
          <w:b/>
          <w:bCs/>
          <w:sz w:val="32"/>
          <w:szCs w:val="32"/>
        </w:rPr>
        <w:t xml:space="preserve">1</w:t>
      </w:r>
      <w:r>
        <w:rPr>
          <w:rFonts w:hint="eastAsia" w:ascii="宋体" w:hAnsi="宋体"/>
          <w:b/>
          <w:bCs/>
          <w:sz w:val="32"/>
          <w:szCs w:val="32"/>
        </w:rPr>
        <w:t xml:space="preserve">3 商务条件响应表</w:t>
      </w:r>
      <w:bookmarkEnd w:id="873"/>
      <w:r/>
      <w:r/>
    </w:p>
    <w:tbl>
      <w:tblPr>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jc w:val="center"/>
              <w:rPr>
                <w:sz w:val="24"/>
                <w:szCs w:val="24"/>
              </w:rPr>
            </w:pPr>
            <w:r>
              <w:rPr>
                <w:sz w:val="24"/>
                <w:szCs w:val="24"/>
              </w:rPr>
              <w:t xml:space="preserve">合同条款</w:t>
            </w:r>
            <w:r/>
          </w:p>
        </w:tc>
        <w:tc>
          <w:tcPr>
            <w:tcW w:w="2565" w:type="dxa"/>
            <w:vAlign w:val="center"/>
            <w:textDirection w:val="lrTb"/>
            <w:noWrap w:val="false"/>
          </w:tcPr>
          <w:p>
            <w:pPr>
              <w:jc w:val="center"/>
              <w:rPr>
                <w:sz w:val="24"/>
                <w:szCs w:val="24"/>
              </w:rPr>
            </w:pPr>
            <w:r>
              <w:rPr>
                <w:sz w:val="24"/>
                <w:szCs w:val="24"/>
              </w:rPr>
              <w:t xml:space="preserve">有无偏离</w:t>
            </w:r>
            <w:r/>
          </w:p>
        </w:tc>
        <w:tc>
          <w:tcPr>
            <w:tcW w:w="3261" w:type="dxa"/>
            <w:vAlign w:val="center"/>
            <w:textDirection w:val="lrTb"/>
            <w:noWrap w:val="false"/>
          </w:tcPr>
          <w:p>
            <w:pPr>
              <w:jc w:val="center"/>
              <w:rPr>
                <w:sz w:val="24"/>
                <w:szCs w:val="24"/>
              </w:rPr>
            </w:pPr>
            <w:r>
              <w:rPr>
                <w:sz w:val="24"/>
                <w:szCs w:val="24"/>
              </w:rPr>
              <w:t xml:space="preserve">偏离内容及原因</w:t>
            </w:r>
            <w:r/>
          </w:p>
        </w:tc>
      </w:tr>
      <w:tr>
        <w:trPr>
          <w:jc w:val="center"/>
          <w:trHeight w:val="441"/>
        </w:trPr>
        <w:tc>
          <w:tcPr>
            <w:tcW w:w="3780" w:type="dxa"/>
            <w:vAlign w:val="center"/>
            <w:textDirection w:val="lrTb"/>
            <w:noWrap w:val="false"/>
          </w:tcPr>
          <w:p>
            <w:pPr>
              <w:rPr>
                <w:sz w:val="24"/>
                <w:szCs w:val="24"/>
              </w:rPr>
            </w:pPr>
            <w:r>
              <w:rPr>
                <w:sz w:val="24"/>
                <w:szCs w:val="21"/>
              </w:rPr>
              <w:t xml:space="preserve">15.</w:t>
            </w:r>
            <w:r>
              <w:rPr>
                <w:rFonts w:hint="eastAsia"/>
                <w:sz w:val="24"/>
                <w:szCs w:val="21"/>
              </w:rPr>
              <w:t xml:space="preserve">缺陷责任期与保修</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sz w:val="24"/>
                <w:szCs w:val="21"/>
              </w:rPr>
              <w:t xml:space="preserve">16.</w:t>
            </w:r>
            <w:r>
              <w:rPr>
                <w:rFonts w:hint="eastAsia"/>
                <w:sz w:val="24"/>
                <w:szCs w:val="21"/>
              </w:rPr>
              <w:t xml:space="preserve">违约</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sz w:val="24"/>
                <w:szCs w:val="21"/>
              </w:rPr>
              <w:t xml:space="preserve">17.</w:t>
            </w:r>
            <w:r>
              <w:rPr>
                <w:rFonts w:hint="eastAsia"/>
                <w:sz w:val="24"/>
                <w:szCs w:val="21"/>
              </w:rPr>
              <w:t xml:space="preserve">不可抗力</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sz w:val="24"/>
                <w:szCs w:val="21"/>
              </w:rPr>
              <w:t xml:space="preserve">20.</w:t>
            </w:r>
            <w:r>
              <w:rPr>
                <w:rFonts w:hint="eastAsia"/>
                <w:sz w:val="24"/>
                <w:szCs w:val="21"/>
              </w:rPr>
              <w:t xml:space="preserve">争议解决</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bl>
    <w:p>
      <w:pPr>
        <w:spacing w:line="480" w:lineRule="exact"/>
        <w:rPr>
          <w:sz w:val="24"/>
          <w:szCs w:val="24"/>
        </w:rPr>
      </w:pPr>
      <w:r>
        <w:rPr>
          <w:sz w:val="24"/>
          <w:szCs w:val="24"/>
        </w:rPr>
        <w:t xml:space="preserve">注：</w:t>
      </w:r>
      <w:r/>
    </w:p>
    <w:p>
      <w:pPr>
        <w:spacing w:line="48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供应商</w:t>
      </w:r>
      <w:r>
        <w:rPr>
          <w:sz w:val="24"/>
          <w:szCs w:val="24"/>
        </w:rPr>
        <w:t xml:space="preserve">应</w:t>
      </w:r>
      <w:r>
        <w:rPr>
          <w:rFonts w:hint="eastAsia"/>
          <w:sz w:val="24"/>
          <w:szCs w:val="24"/>
        </w:rPr>
        <w:t xml:space="preserve">根据“第三章</w:t>
      </w:r>
      <w:r>
        <w:rPr>
          <w:rFonts w:hint="eastAsia"/>
          <w:sz w:val="24"/>
          <w:szCs w:val="24"/>
        </w:rPr>
        <w:t xml:space="preserve">  </w:t>
      </w:r>
      <w:r>
        <w:rPr>
          <w:rFonts w:hint="eastAsia"/>
          <w:sz w:val="24"/>
          <w:szCs w:val="24"/>
        </w:rPr>
        <w:t xml:space="preserve">合同文本”</w:t>
      </w:r>
      <w:r>
        <w:rPr>
          <w:sz w:val="24"/>
          <w:szCs w:val="24"/>
        </w:rPr>
        <w:t xml:space="preserve">据实、详细填写上述表格，因表述含糊导致的评标风险将由</w:t>
      </w:r>
      <w:r>
        <w:rPr>
          <w:rFonts w:hint="eastAsia"/>
          <w:sz w:val="24"/>
          <w:szCs w:val="24"/>
        </w:rPr>
        <w:t xml:space="preserve">供应商</w:t>
      </w:r>
      <w:r>
        <w:rPr>
          <w:sz w:val="24"/>
          <w:szCs w:val="24"/>
        </w:rPr>
        <w:t xml:space="preserve">承担。</w:t>
      </w:r>
      <w:r/>
    </w:p>
    <w:p>
      <w:pPr>
        <w:spacing w:line="480" w:lineRule="exact"/>
        <w:rPr>
          <w:sz w:val="24"/>
          <w:szCs w:val="24"/>
        </w:rPr>
      </w:pPr>
      <w:r>
        <w:rPr>
          <w:sz w:val="24"/>
          <w:szCs w:val="24"/>
        </w:rPr>
        <w:t xml:space="preserve">2</w:t>
      </w:r>
      <w:r>
        <w:rPr>
          <w:rFonts w:hint="eastAsia"/>
          <w:sz w:val="24"/>
          <w:szCs w:val="24"/>
        </w:rPr>
        <w:t xml:space="preserve">.</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w:t>
      </w:r>
      <w:r>
        <w:rPr>
          <w:sz w:val="24"/>
          <w:szCs w:val="24"/>
        </w:rPr>
        <w:t xml:space="preserve">作出</w:t>
      </w:r>
      <w:r>
        <w:rPr>
          <w:sz w:val="24"/>
          <w:szCs w:val="24"/>
        </w:rPr>
        <w:t xml:space="preserve">说明。</w:t>
      </w:r>
      <w:r/>
    </w:p>
    <w:p>
      <w:pPr>
        <w:jc w:val="left"/>
        <w:widowControl/>
        <w:rPr>
          <w:sz w:val="24"/>
          <w:szCs w:val="24"/>
        </w:rPr>
      </w:pPr>
      <w:r>
        <w:rPr>
          <w:sz w:val="24"/>
          <w:szCs w:val="24"/>
        </w:rPr>
      </w:r>
      <w:r/>
    </w:p>
    <w:sectPr>
      <w:headerReference w:type="default" r:id="rId13"/>
      <w:footerReference w:type="default" r:id="rId19"/>
      <w:footerReference w:type="even" r:id="rId20"/>
      <w:footnotePr/>
      <w:endnotePr/>
      <w:type w:val="nextPage"/>
      <w:pgSz w:w="11906" w:h="16838" w:orient="portrait"/>
      <w:pgMar w:top="720" w:right="720" w:bottom="720" w:left="720" w:header="737" w:footer="107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KNLe">
    <w:panose1 w:val="020B0503020202020204"/>
  </w:font>
  <w:font w:name="Times New Roman (正文 CS 字体)">
    <w:panose1 w:val="02020603050405020304"/>
  </w:font>
  <w:font w:name="PMingLiU">
    <w:panose1 w:val="02020500000000000000"/>
  </w:font>
  <w:font w:name="EU-F1">
    <w:panose1 w:val="020B0503020202020204"/>
  </w:font>
  <w:font w:name="仿宋">
    <w:panose1 w:val="02010609060101010101"/>
  </w:font>
  <w:font w:name="等线">
    <w:panose1 w:val="02010600030101010101"/>
  </w:font>
  <w:font w:name="等线 Light">
    <w:panose1 w:val="02010600030101010101"/>
  </w:font>
  <w:font w:name="Berlin Sans FB Demi">
    <w:panose1 w:val="020E0802020502020306"/>
  </w:font>
  <w:font w:name="Cambria Math">
    <w:panose1 w:val="02040503050406030204"/>
  </w:font>
  <w:font w:name="Calibri Light">
    <w:panose1 w:val="020F030202020403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Monospac821 BT">
    <w:panose1 w:val="020B0503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right="360" w:firstLine="360"/>
      <w:jc w:val="center"/>
      <w:framePr w:w="2343" w:wrap="around" w:vAnchor="text" w:hAnchor="margin" w:xAlign="center" w:y="1"/>
    </w:pPr>
    <w:r>
      <w:rPr>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22</w:t>
    </w:r>
    <w:r>
      <w:rPr>
        <w:szCs w:val="21"/>
      </w:rPr>
      <w:fldChar w:fldCharType="end"/>
    </w:r>
    <w:r>
      <w:rPr>
        <w:szCs w:val="21"/>
      </w:rPr>
      <w:t xml:space="preserve"> </w:t>
    </w:r>
    <w:r>
      <w:rPr>
        <w:szCs w:val="21"/>
      </w:rPr>
      <w:t xml:space="preserve">页</w:t>
    </w:r>
    <w:r>
      <w:rPr>
        <w:szCs w:val="21"/>
      </w:rPr>
      <w:t xml:space="preserve">/</w:t>
    </w:r>
    <w:r>
      <w:rPr>
        <w:szCs w:val="21"/>
      </w:rPr>
      <w:t xml:space="preserve">共</w:t>
    </w:r>
    <w:r>
      <w:rPr>
        <w:szCs w:val="21"/>
      </w:rPr>
      <w:t xml:space="preserve"> 47 </w:t>
    </w:r>
    <w:r>
      <w:rPr>
        <w:szCs w:val="21"/>
      </w:rPr>
      <w:t xml:space="preserve">页</w:t>
    </w:r>
    <w:r/>
  </w:p>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21"/>
      </w:rPr>
      <w:framePr w:wrap="around" w:vAnchor="text" w:hAnchor="margin" w:xAlign="center" w:y="1"/>
    </w:pPr>
    <w:r>
      <w:rPr>
        <w:rStyle w:val="921"/>
      </w:rPr>
      <w:fldChar w:fldCharType="begin"/>
    </w:r>
    <w:r>
      <w:rPr>
        <w:rStyle w:val="921"/>
      </w:rPr>
      <w:instrText xml:space="preserve">PAGE  </w:instrText>
    </w:r>
    <w:r>
      <w:rPr>
        <w:rStyle w:val="921"/>
      </w:rPr>
      <w:fldChar w:fldCharType="end"/>
    </w:r>
    <w:r/>
  </w:p>
  <w:p>
    <w:pPr>
      <w:pStyle w:val="8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right="360" w:firstLine="360"/>
      <w:jc w:val="center"/>
    </w:pPr>
    <w:r>
      <w:rPr>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szCs w:val="21"/>
      </w:rPr>
      <w:t xml:space="preserve"> </w:t>
    </w:r>
    <w:r>
      <w:rPr>
        <w:szCs w:val="21"/>
      </w:rPr>
      <w:t xml:space="preserve">页</w:t>
    </w:r>
    <w:r>
      <w:rPr>
        <w:szCs w:val="21"/>
      </w:rPr>
      <w:t xml:space="preserve">/</w:t>
    </w:r>
    <w:r>
      <w:rPr>
        <w:szCs w:val="21"/>
      </w:rPr>
      <w:t xml:space="preserve">共</w:t>
    </w:r>
    <w:r>
      <w:rPr>
        <w:szCs w:val="21"/>
      </w:rPr>
      <w:t xml:space="preserve"> 47 </w:t>
    </w:r>
    <w:r>
      <w:rPr>
        <w:szCs w:val="21"/>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right="360" w:firstLine="360"/>
      <w:jc w:val="center"/>
    </w:pPr>
    <w:r>
      <w:rPr>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szCs w:val="21"/>
      </w:rPr>
      <w:t xml:space="preserve"> </w:t>
    </w:r>
    <w:r>
      <w:rPr>
        <w:szCs w:val="21"/>
      </w:rPr>
      <w:t xml:space="preserve">页</w:t>
    </w:r>
    <w:r>
      <w:rPr>
        <w:szCs w:val="21"/>
      </w:rPr>
      <w:t xml:space="preserve">/</w:t>
    </w:r>
    <w:r>
      <w:rPr>
        <w:szCs w:val="21"/>
      </w:rPr>
      <w:t xml:space="preserve">共</w:t>
    </w:r>
    <w:r>
      <w:rPr>
        <w:szCs w:val="21"/>
      </w:rPr>
      <w:t xml:space="preserve"> 47 </w:t>
    </w:r>
    <w:r>
      <w:rPr>
        <w:szCs w:val="21"/>
      </w:rPr>
      <w:t xml:space="preserve">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right="360" w:firstLine="360"/>
      <w:jc w:val="center"/>
      <w:framePr w:wrap="around" w:vAnchor="text" w:hAnchor="margin" w:xAlign="center" w:y="1"/>
    </w:pPr>
    <w:r>
      <w:rPr>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szCs w:val="21"/>
      </w:rPr>
      <w:t xml:space="preserve"> </w:t>
    </w:r>
    <w:r>
      <w:rPr>
        <w:szCs w:val="21"/>
      </w:rPr>
      <w:t xml:space="preserve">页</w:t>
    </w:r>
    <w:r>
      <w:rPr>
        <w:szCs w:val="21"/>
      </w:rPr>
      <w:t xml:space="preserve">/</w:t>
    </w:r>
    <w:r>
      <w:rPr>
        <w:szCs w:val="21"/>
      </w:rPr>
      <w:t xml:space="preserve">共</w:t>
    </w:r>
    <w:r>
      <w:rPr>
        <w:rFonts w:hint="eastAsia"/>
        <w:szCs w:val="21"/>
      </w:rPr>
      <w:t xml:space="preserve">87</w:t>
    </w:r>
    <w:r>
      <w:rPr>
        <w:szCs w:val="21"/>
      </w:rPr>
      <w:t xml:space="preserve"> </w:t>
    </w:r>
    <w:r>
      <w:rPr>
        <w:szCs w:val="21"/>
      </w:rPr>
      <w:t xml:space="preserve">页</w:t>
    </w:r>
    <w:r/>
  </w:p>
  <w:p>
    <w:pPr>
      <w:pStyle w:val="892"/>
      <w:jc w:val="center"/>
      <w:rPr>
        <w:b/>
        <w:i/>
      </w:rPr>
    </w:pP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p>
  <w:p>
    <w:pPr>
      <w:pStyle w:val="892"/>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426"/>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条"/>
      <w:lvlJc w:val="left"/>
      <w:pPr/>
      <w:rPr>
        <w:rFonts w:hint="eastAsia"/>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00" w:firstLine="0"/>
        <w:tabs>
          <w:tab w:val="left" w:pos="567"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1"/>
      <w:isLgl w:val="false"/>
      <w:suff w:val="nothing"/>
      <w:lvlText w:val=""/>
      <w:lvlJc w:val="left"/>
      <w:pPr>
        <w:ind w:left="0" w:firstLine="0"/>
      </w:pPr>
      <w:rPr>
        <w:rFonts w:hint="eastAsia"/>
      </w:rPr>
    </w:lvl>
    <w:lvl w:ilvl="6">
      <w:start w:val="1"/>
      <w:numFmt w:val="none"/>
      <w:pStyle w:val="862"/>
      <w:isLgl w:val="false"/>
      <w:suff w:val="nothing"/>
      <w:lvlText w:val=""/>
      <w:lvlJc w:val="left"/>
      <w:pPr>
        <w:ind w:left="0" w:firstLine="0"/>
      </w:pPr>
      <w:rPr>
        <w:rFonts w:hint="eastAsia"/>
      </w:rPr>
    </w:lvl>
    <w:lvl w:ilvl="7">
      <w:start w:val="1"/>
      <w:numFmt w:val="none"/>
      <w:pStyle w:val="863"/>
      <w:isLgl w:val="false"/>
      <w:suff w:val="nothing"/>
      <w:lvlText w:val=""/>
      <w:lvlJc w:val="left"/>
      <w:pPr>
        <w:ind w:left="0" w:firstLine="0"/>
      </w:pPr>
      <w:rPr>
        <w:rFonts w:hint="eastAsia"/>
      </w:rPr>
    </w:lvl>
    <w:lvl w:ilvl="8">
      <w:start w:val="1"/>
      <w:numFmt w:val="none"/>
      <w:pStyle w:val="864"/>
      <w:isLgl w:val="false"/>
      <w:suff w:val="nothing"/>
      <w:lvlText w:val=""/>
      <w:lvlJc w:val="left"/>
      <w:pPr>
        <w:ind w:left="0" w:firstLine="0"/>
      </w:pPr>
      <w:rPr>
        <w:rFonts w:hint="eastAsia"/>
      </w:rPr>
    </w:lvl>
  </w:abstractNum>
  <w:abstractNum w:abstractNumId="9">
    <w:multiLevelType w:val="hybridMultilevel"/>
    <w:lvl w:ilvl="0">
      <w:start w:val="1"/>
      <w:numFmt w:val="decimal"/>
      <w:pStyle w:val="11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pStyle w:val="118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8"/>
  </w:num>
  <w:num w:numId="2">
    <w:abstractNumId w:val="3"/>
  </w:num>
  <w:num w:numId="3">
    <w:abstractNumId w:val="9"/>
  </w:num>
  <w:num w:numId="4">
    <w:abstractNumId w:val="10"/>
  </w:num>
  <w:num w:numId="5">
    <w:abstractNumId w:val="4"/>
  </w:num>
  <w:num w:numId="6">
    <w:abstractNumId w:val="0"/>
  </w:num>
  <w:num w:numId="7">
    <w:abstractNumId w:val="7"/>
  </w:num>
  <w:num w:numId="8">
    <w:abstractNumId w:val="6"/>
  </w:num>
  <w:num w:numId="9">
    <w:abstractNumId w:val="2"/>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5" w:default="1">
    <w:name w:val="Normal"/>
    <w:qFormat/>
    <w:pPr>
      <w:jc w:val="both"/>
      <w:widowControl w:val="off"/>
    </w:pPr>
    <w:rPr>
      <w:sz w:val="21"/>
      <w:szCs w:val="22"/>
    </w:rPr>
  </w:style>
  <w:style w:type="paragraph" w:styleId="856">
    <w:name w:val="Heading 1"/>
    <w:basedOn w:val="855"/>
    <w:next w:val="855"/>
    <w:link w:val="1104"/>
    <w:qFormat/>
    <w:pPr>
      <w:jc w:val="center"/>
      <w:keepNext/>
      <w:outlineLvl w:val="0"/>
    </w:pPr>
    <w:rPr>
      <w:rFonts w:ascii="楷体_GB2312" w:hAnsi="Times New Roman" w:eastAsia="楷体_GB2312"/>
      <w:sz w:val="28"/>
      <w:szCs w:val="28"/>
    </w:rPr>
  </w:style>
  <w:style w:type="paragraph" w:styleId="857">
    <w:name w:val="Heading 2"/>
    <w:basedOn w:val="855"/>
    <w:next w:val="868"/>
    <w:link w:val="1105"/>
    <w:qFormat/>
    <w:pPr>
      <w:jc w:val="center"/>
      <w:keepLines/>
      <w:keepNext/>
      <w:spacing w:before="260" w:after="260" w:line="416" w:lineRule="auto"/>
      <w:outlineLvl w:val="1"/>
    </w:pPr>
    <w:rPr>
      <w:rFonts w:ascii="Arial" w:hAnsi="Arial" w:eastAsia="幼圆" w:cs="Arial"/>
      <w:b/>
      <w:bCs/>
      <w:sz w:val="44"/>
      <w:szCs w:val="44"/>
    </w:rPr>
  </w:style>
  <w:style w:type="paragraph" w:styleId="858">
    <w:name w:val="Heading 3"/>
    <w:basedOn w:val="855"/>
    <w:next w:val="868"/>
    <w:link w:val="1106"/>
    <w:qFormat/>
    <w:pPr>
      <w:keepLines/>
      <w:keepNext/>
      <w:spacing w:before="260" w:after="260" w:line="416" w:lineRule="auto"/>
      <w:outlineLvl w:val="2"/>
    </w:pPr>
    <w:rPr>
      <w:rFonts w:ascii="Times New Roman" w:hAnsi="Times New Roman"/>
      <w:b/>
      <w:bCs/>
      <w:sz w:val="32"/>
      <w:szCs w:val="32"/>
    </w:rPr>
  </w:style>
  <w:style w:type="paragraph" w:styleId="859">
    <w:name w:val="Heading 4"/>
    <w:basedOn w:val="855"/>
    <w:next w:val="868"/>
    <w:link w:val="1107"/>
    <w:qFormat/>
    <w:pPr>
      <w:keepLines/>
      <w:keepNext/>
      <w:spacing w:before="280" w:after="290" w:line="376" w:lineRule="auto"/>
      <w:outlineLvl w:val="3"/>
    </w:pPr>
    <w:rPr>
      <w:rFonts w:ascii="Arial" w:hAnsi="Arial" w:eastAsia="黑体" w:cs="Arial"/>
      <w:b/>
      <w:bCs/>
      <w:sz w:val="28"/>
      <w:szCs w:val="28"/>
    </w:rPr>
  </w:style>
  <w:style w:type="paragraph" w:styleId="860">
    <w:name w:val="Heading 5"/>
    <w:basedOn w:val="855"/>
    <w:next w:val="868"/>
    <w:link w:val="1108"/>
    <w:qFormat/>
    <w:pPr>
      <w:keepNext/>
      <w:outlineLvl w:val="4"/>
    </w:pPr>
    <w:rPr>
      <w:rFonts w:ascii="宋体" w:hAnsi="Times New Roman"/>
      <w:color w:val="000000"/>
      <w:sz w:val="28"/>
      <w:szCs w:val="28"/>
    </w:rPr>
  </w:style>
  <w:style w:type="paragraph" w:styleId="861">
    <w:name w:val="Heading 6"/>
    <w:basedOn w:val="855"/>
    <w:next w:val="855"/>
    <w:link w:val="1109"/>
    <w:qFormat/>
    <w:pPr>
      <w:numPr>
        <w:ilvl w:val="5"/>
        <w:numId w:val="1"/>
      </w:numPr>
      <w:keepLines/>
      <w:keepNext/>
      <w:spacing w:before="240" w:after="64" w:line="320" w:lineRule="auto"/>
      <w:outlineLvl w:val="5"/>
    </w:pPr>
    <w:rPr>
      <w:rFonts w:ascii="Arial" w:hAnsi="Arial" w:eastAsia="黑体"/>
      <w:b/>
      <w:bCs/>
      <w:sz w:val="24"/>
      <w:szCs w:val="24"/>
    </w:rPr>
  </w:style>
  <w:style w:type="paragraph" w:styleId="862">
    <w:name w:val="Heading 7"/>
    <w:basedOn w:val="855"/>
    <w:next w:val="855"/>
    <w:link w:val="111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63">
    <w:name w:val="Heading 8"/>
    <w:basedOn w:val="855"/>
    <w:next w:val="855"/>
    <w:link w:val="1111"/>
    <w:qFormat/>
    <w:pPr>
      <w:numPr>
        <w:ilvl w:val="7"/>
        <w:numId w:val="1"/>
      </w:numPr>
      <w:keepLines/>
      <w:keepNext/>
      <w:spacing w:before="240" w:after="64" w:line="320" w:lineRule="auto"/>
      <w:outlineLvl w:val="7"/>
    </w:pPr>
    <w:rPr>
      <w:rFonts w:ascii="Arial" w:hAnsi="Arial" w:eastAsia="黑体"/>
      <w:sz w:val="24"/>
      <w:szCs w:val="24"/>
    </w:rPr>
  </w:style>
  <w:style w:type="paragraph" w:styleId="864">
    <w:name w:val="Heading 9"/>
    <w:basedOn w:val="855"/>
    <w:next w:val="855"/>
    <w:link w:val="1112"/>
    <w:qFormat/>
    <w:pPr>
      <w:numPr>
        <w:ilvl w:val="8"/>
        <w:numId w:val="1"/>
      </w:numPr>
      <w:keepLines/>
      <w:keepNext/>
      <w:spacing w:before="240" w:after="64" w:line="320" w:lineRule="auto"/>
      <w:outlineLvl w:val="8"/>
    </w:pPr>
    <w:rPr>
      <w:rFonts w:ascii="Arial" w:hAnsi="Arial" w:eastAsia="黑体"/>
      <w:szCs w:val="21"/>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Normal Indent"/>
    <w:basedOn w:val="855"/>
    <w:link w:val="1114"/>
    <w:qFormat/>
    <w:pPr>
      <w:ind w:firstLine="420"/>
    </w:pPr>
    <w:rPr>
      <w:szCs w:val="21"/>
    </w:rPr>
  </w:style>
  <w:style w:type="paragraph" w:styleId="869">
    <w:name w:val="List 3"/>
    <w:basedOn w:val="855"/>
    <w:qFormat/>
    <w:pPr>
      <w:ind w:left="100" w:hanging="200"/>
    </w:pPr>
    <w:rPr>
      <w:rFonts w:ascii="Times New Roman" w:hAnsi="Times New Roman"/>
      <w:szCs w:val="21"/>
    </w:rPr>
  </w:style>
  <w:style w:type="paragraph" w:styleId="870">
    <w:name w:val="toc 7"/>
    <w:basedOn w:val="855"/>
    <w:next w:val="855"/>
    <w:uiPriority w:val="39"/>
    <w:qFormat/>
    <w:pPr>
      <w:jc w:val="left"/>
    </w:pPr>
    <w:rPr>
      <w:sz w:val="22"/>
    </w:rPr>
  </w:style>
  <w:style w:type="paragraph" w:styleId="871">
    <w:name w:val="index 8"/>
    <w:basedOn w:val="855"/>
    <w:next w:val="855"/>
    <w:qFormat/>
    <w:pPr>
      <w:ind w:left="1400"/>
    </w:pPr>
    <w:rPr>
      <w:rFonts w:ascii="Times New Roman" w:hAnsi="Times New Roman"/>
      <w:szCs w:val="20"/>
    </w:rPr>
  </w:style>
  <w:style w:type="paragraph" w:styleId="872">
    <w:name w:val="Caption"/>
    <w:basedOn w:val="855"/>
    <w:next w:val="855"/>
    <w:unhideWhenUsed/>
    <w:qFormat/>
    <w:pPr>
      <w:spacing w:line="276" w:lineRule="auto"/>
    </w:pPr>
    <w:rPr>
      <w:b/>
      <w:bCs/>
      <w:color w:val="5b9bd5" w:themeColor="accent1"/>
      <w:sz w:val="18"/>
      <w:szCs w:val="18"/>
    </w:rPr>
  </w:style>
  <w:style w:type="paragraph" w:styleId="873">
    <w:name w:val="index 5"/>
    <w:basedOn w:val="855"/>
    <w:next w:val="855"/>
    <w:qFormat/>
    <w:pPr>
      <w:ind w:left="800"/>
    </w:pPr>
    <w:rPr>
      <w:rFonts w:ascii="Times New Roman" w:hAnsi="Times New Roman"/>
      <w:szCs w:val="20"/>
    </w:rPr>
  </w:style>
  <w:style w:type="paragraph" w:styleId="874">
    <w:name w:val="Document Map"/>
    <w:basedOn w:val="855"/>
    <w:link w:val="1138"/>
    <w:qFormat/>
    <w:pPr>
      <w:shd w:val="clear" w:color="auto" w:fill="000080"/>
    </w:pPr>
    <w:rPr>
      <w:rFonts w:ascii="Times New Roman" w:hAnsi="Times New Roman"/>
      <w:szCs w:val="21"/>
    </w:rPr>
  </w:style>
  <w:style w:type="paragraph" w:styleId="875">
    <w:name w:val="annotation text"/>
    <w:basedOn w:val="855"/>
    <w:link w:val="1126"/>
    <w:unhideWhenUsed/>
    <w:qFormat/>
    <w:pPr>
      <w:jc w:val="left"/>
    </w:pPr>
  </w:style>
  <w:style w:type="paragraph" w:styleId="876">
    <w:name w:val="index 6"/>
    <w:basedOn w:val="855"/>
    <w:next w:val="855"/>
    <w:qFormat/>
    <w:pPr>
      <w:ind w:left="1000"/>
    </w:pPr>
    <w:rPr>
      <w:rFonts w:ascii="Times New Roman" w:hAnsi="Times New Roman"/>
      <w:szCs w:val="20"/>
    </w:rPr>
  </w:style>
  <w:style w:type="paragraph" w:styleId="877">
    <w:name w:val="Body Text 3"/>
    <w:basedOn w:val="855"/>
    <w:link w:val="1136"/>
    <w:qFormat/>
    <w:rPr>
      <w:rFonts w:ascii="仿宋_GB2312" w:hAnsi="Arial" w:eastAsia="仿宋_GB2312"/>
      <w:sz w:val="32"/>
      <w:szCs w:val="32"/>
    </w:rPr>
  </w:style>
  <w:style w:type="paragraph" w:styleId="878">
    <w:name w:val="Body Text"/>
    <w:basedOn w:val="855"/>
    <w:link w:val="1122"/>
    <w:qFormat/>
    <w:rPr>
      <w:rFonts w:ascii="楷体_GB2312" w:hAnsi="Arial" w:eastAsia="楷体_GB2312"/>
      <w:sz w:val="28"/>
      <w:szCs w:val="28"/>
    </w:rPr>
  </w:style>
  <w:style w:type="paragraph" w:styleId="879">
    <w:name w:val="Body Text Indent"/>
    <w:basedOn w:val="855"/>
    <w:link w:val="1131"/>
    <w:unhideWhenUsed/>
    <w:qFormat/>
    <w:pPr>
      <w:ind w:left="420"/>
      <w:spacing w:after="120"/>
    </w:pPr>
  </w:style>
  <w:style w:type="paragraph" w:styleId="880">
    <w:name w:val="List 2"/>
    <w:basedOn w:val="855"/>
    <w:qFormat/>
    <w:pPr>
      <w:ind w:left="100" w:hanging="200"/>
    </w:pPr>
    <w:rPr>
      <w:rFonts w:ascii="Times New Roman" w:hAnsi="Times New Roman"/>
      <w:szCs w:val="21"/>
    </w:rPr>
  </w:style>
  <w:style w:type="paragraph" w:styleId="881">
    <w:name w:val="Block Text"/>
    <w:basedOn w:val="855"/>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882">
    <w:name w:val="index 4"/>
    <w:basedOn w:val="855"/>
    <w:next w:val="855"/>
    <w:qFormat/>
    <w:pPr>
      <w:ind w:left="600"/>
    </w:pPr>
    <w:rPr>
      <w:rFonts w:ascii="Times New Roman" w:hAnsi="Times New Roman"/>
      <w:szCs w:val="20"/>
    </w:rPr>
  </w:style>
  <w:style w:type="paragraph" w:styleId="883">
    <w:name w:val="toc 5"/>
    <w:basedOn w:val="855"/>
    <w:next w:val="855"/>
    <w:uiPriority w:val="39"/>
    <w:qFormat/>
    <w:pPr>
      <w:jc w:val="left"/>
    </w:pPr>
    <w:rPr>
      <w:sz w:val="22"/>
    </w:rPr>
  </w:style>
  <w:style w:type="paragraph" w:styleId="884">
    <w:name w:val="toc 3"/>
    <w:basedOn w:val="855"/>
    <w:next w:val="855"/>
    <w:uiPriority w:val="39"/>
    <w:qFormat/>
    <w:pPr>
      <w:jc w:val="left"/>
    </w:pPr>
    <w:rPr>
      <w:smallCaps/>
      <w:sz w:val="22"/>
    </w:rPr>
  </w:style>
  <w:style w:type="paragraph" w:styleId="885">
    <w:name w:val="Plain Text"/>
    <w:basedOn w:val="855"/>
    <w:link w:val="1145"/>
    <w:qFormat/>
    <w:rPr>
      <w:rFonts w:ascii="宋体" w:hAnsi="Courier New" w:cs="Courier New"/>
      <w:szCs w:val="21"/>
    </w:rPr>
  </w:style>
  <w:style w:type="paragraph" w:styleId="886">
    <w:name w:val="toc 8"/>
    <w:basedOn w:val="855"/>
    <w:next w:val="855"/>
    <w:uiPriority w:val="39"/>
    <w:qFormat/>
    <w:pPr>
      <w:jc w:val="left"/>
    </w:pPr>
    <w:rPr>
      <w:sz w:val="22"/>
    </w:rPr>
  </w:style>
  <w:style w:type="paragraph" w:styleId="887">
    <w:name w:val="index 3"/>
    <w:basedOn w:val="855"/>
    <w:next w:val="855"/>
    <w:qFormat/>
    <w:pPr>
      <w:ind w:left="400"/>
    </w:pPr>
    <w:rPr>
      <w:rFonts w:ascii="Times New Roman" w:hAnsi="Times New Roman"/>
      <w:szCs w:val="20"/>
    </w:rPr>
  </w:style>
  <w:style w:type="paragraph" w:styleId="888">
    <w:name w:val="Date"/>
    <w:basedOn w:val="855"/>
    <w:next w:val="855"/>
    <w:link w:val="1149"/>
    <w:qFormat/>
    <w:rPr>
      <w:rFonts w:ascii="Times New Roman" w:hAnsi="Times New Roman"/>
      <w:sz w:val="24"/>
      <w:szCs w:val="24"/>
    </w:rPr>
  </w:style>
  <w:style w:type="paragraph" w:styleId="889">
    <w:name w:val="Body Text Indent 2"/>
    <w:basedOn w:val="855"/>
    <w:link w:val="1121"/>
    <w:qFormat/>
    <w:pPr>
      <w:ind w:left="630" w:firstLine="645"/>
    </w:pPr>
    <w:rPr>
      <w:rFonts w:ascii="Arial" w:hAnsi="Arial" w:eastAsia="仿宋_GB2312" w:cs="Arial"/>
      <w:sz w:val="32"/>
      <w:szCs w:val="32"/>
    </w:rPr>
  </w:style>
  <w:style w:type="paragraph" w:styleId="890">
    <w:name w:val="endnote text"/>
    <w:basedOn w:val="855"/>
    <w:link w:val="1102"/>
    <w:uiPriority w:val="99"/>
    <w:semiHidden/>
    <w:unhideWhenUsed/>
    <w:qFormat/>
    <w:rPr>
      <w:sz w:val="20"/>
    </w:rPr>
  </w:style>
  <w:style w:type="paragraph" w:styleId="891">
    <w:name w:val="Balloon Text"/>
    <w:basedOn w:val="855"/>
    <w:link w:val="1146"/>
    <w:qFormat/>
    <w:rPr>
      <w:rFonts w:ascii="Times New Roman" w:hAnsi="Times New Roman"/>
      <w:sz w:val="18"/>
      <w:szCs w:val="18"/>
    </w:rPr>
  </w:style>
  <w:style w:type="paragraph" w:styleId="892">
    <w:name w:val="Footer"/>
    <w:basedOn w:val="855"/>
    <w:link w:val="1157"/>
    <w:uiPriority w:val="99"/>
    <w:qFormat/>
    <w:pPr>
      <w:jc w:val="left"/>
      <w:tabs>
        <w:tab w:val="center" w:pos="4153" w:leader="none"/>
        <w:tab w:val="right" w:pos="8306" w:leader="none"/>
      </w:tabs>
    </w:pPr>
    <w:rPr>
      <w:rFonts w:ascii="Times New Roman" w:hAnsi="Times New Roman"/>
      <w:sz w:val="18"/>
      <w:szCs w:val="18"/>
    </w:rPr>
  </w:style>
  <w:style w:type="paragraph" w:styleId="893">
    <w:name w:val="envelope return"/>
    <w:basedOn w:val="855"/>
    <w:uiPriority w:val="99"/>
    <w:qFormat/>
    <w:rPr>
      <w:rFonts w:ascii="Arial" w:hAnsi="Arial"/>
      <w:szCs w:val="20"/>
    </w:rPr>
  </w:style>
  <w:style w:type="paragraph" w:styleId="894">
    <w:name w:val="Header"/>
    <w:basedOn w:val="855"/>
    <w:link w:val="1156"/>
    <w:uiPriority w:val="99"/>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95">
    <w:name w:val="Signature"/>
    <w:basedOn w:val="855"/>
    <w:link w:val="1178"/>
    <w:qFormat/>
    <w:pPr>
      <w:jc w:val="center"/>
      <w:spacing w:after="600" w:line="312" w:lineRule="atLeast"/>
    </w:pPr>
    <w:rPr>
      <w:rFonts w:ascii="Times New Roman" w:hAnsi="Times New Roman" w:eastAsia="仿宋_GB2312"/>
      <w:sz w:val="24"/>
      <w:szCs w:val="20"/>
    </w:rPr>
  </w:style>
  <w:style w:type="paragraph" w:styleId="896">
    <w:name w:val="toc 1"/>
    <w:basedOn w:val="855"/>
    <w:next w:val="855"/>
    <w:uiPriority w:val="39"/>
    <w:qFormat/>
    <w:pPr>
      <w:jc w:val="left"/>
    </w:pPr>
    <w:rPr>
      <w:b/>
      <w:bCs/>
      <w:caps/>
      <w:sz w:val="28"/>
    </w:rPr>
  </w:style>
  <w:style w:type="paragraph" w:styleId="897">
    <w:name w:val="toc 4"/>
    <w:basedOn w:val="855"/>
    <w:next w:val="855"/>
    <w:uiPriority w:val="39"/>
    <w:qFormat/>
    <w:pPr>
      <w:jc w:val="left"/>
    </w:pPr>
    <w:rPr>
      <w:sz w:val="22"/>
    </w:rPr>
  </w:style>
  <w:style w:type="paragraph" w:styleId="898">
    <w:name w:val="index heading"/>
    <w:basedOn w:val="855"/>
    <w:next w:val="899"/>
    <w:qFormat/>
    <w:rPr>
      <w:rFonts w:ascii="Times New Roman" w:hAnsi="Times New Roman"/>
      <w:szCs w:val="20"/>
    </w:rPr>
  </w:style>
  <w:style w:type="paragraph" w:styleId="899">
    <w:name w:val="index 1"/>
    <w:basedOn w:val="855"/>
    <w:next w:val="855"/>
    <w:qFormat/>
    <w:pPr>
      <w:spacing w:line="240" w:lineRule="atLeast"/>
    </w:pPr>
    <w:rPr>
      <w:rFonts w:ascii="Times New Roman" w:hAnsi="Times New Roman"/>
      <w:b/>
      <w:bCs/>
      <w:szCs w:val="21"/>
    </w:rPr>
  </w:style>
  <w:style w:type="paragraph" w:styleId="900">
    <w:name w:val="Subtitle"/>
    <w:basedOn w:val="855"/>
    <w:next w:val="855"/>
    <w:link w:val="968"/>
    <w:qFormat/>
    <w:pPr>
      <w:spacing w:before="200" w:after="200"/>
    </w:pPr>
    <w:rPr>
      <w:sz w:val="24"/>
      <w:szCs w:val="24"/>
    </w:rPr>
  </w:style>
  <w:style w:type="paragraph" w:styleId="901">
    <w:name w:val="List"/>
    <w:basedOn w:val="855"/>
    <w:qFormat/>
    <w:pPr>
      <w:ind w:left="200" w:hanging="200"/>
    </w:pPr>
    <w:rPr>
      <w:rFonts w:ascii="Times New Roman" w:hAnsi="Times New Roman"/>
      <w:szCs w:val="21"/>
    </w:rPr>
  </w:style>
  <w:style w:type="paragraph" w:styleId="902">
    <w:name w:val="footnote text"/>
    <w:basedOn w:val="855"/>
    <w:link w:val="1167"/>
    <w:qFormat/>
    <w:pPr>
      <w:jc w:val="left"/>
    </w:pPr>
    <w:rPr>
      <w:rFonts w:ascii="Times New Roman" w:hAnsi="Times New Roman"/>
      <w:sz w:val="18"/>
      <w:szCs w:val="18"/>
    </w:rPr>
  </w:style>
  <w:style w:type="paragraph" w:styleId="903">
    <w:name w:val="toc 6"/>
    <w:basedOn w:val="855"/>
    <w:next w:val="855"/>
    <w:uiPriority w:val="39"/>
    <w:qFormat/>
    <w:pPr>
      <w:jc w:val="left"/>
    </w:pPr>
    <w:rPr>
      <w:sz w:val="22"/>
    </w:rPr>
  </w:style>
  <w:style w:type="paragraph" w:styleId="904">
    <w:name w:val="Body Text Indent 3"/>
    <w:basedOn w:val="855"/>
    <w:link w:val="1133"/>
    <w:qFormat/>
    <w:pPr>
      <w:ind w:left="645" w:firstLine="645"/>
    </w:pPr>
    <w:rPr>
      <w:rFonts w:ascii="Arial" w:hAnsi="Arial" w:eastAsia="仿宋_GB2312" w:cs="Arial"/>
      <w:color w:val="ffff00"/>
      <w:sz w:val="32"/>
      <w:szCs w:val="32"/>
    </w:rPr>
  </w:style>
  <w:style w:type="paragraph" w:styleId="905">
    <w:name w:val="index 7"/>
    <w:basedOn w:val="855"/>
    <w:next w:val="855"/>
    <w:qFormat/>
    <w:pPr>
      <w:ind w:left="1200"/>
    </w:pPr>
    <w:rPr>
      <w:rFonts w:ascii="Times New Roman" w:hAnsi="Times New Roman"/>
      <w:szCs w:val="20"/>
    </w:rPr>
  </w:style>
  <w:style w:type="paragraph" w:styleId="906">
    <w:name w:val="index 9"/>
    <w:basedOn w:val="855"/>
    <w:next w:val="855"/>
    <w:qFormat/>
    <w:pPr>
      <w:ind w:left="1600"/>
    </w:pPr>
    <w:rPr>
      <w:rFonts w:ascii="Times New Roman" w:hAnsi="Times New Roman"/>
      <w:szCs w:val="20"/>
    </w:rPr>
  </w:style>
  <w:style w:type="paragraph" w:styleId="907">
    <w:name w:val="table of figures"/>
    <w:basedOn w:val="855"/>
    <w:next w:val="855"/>
    <w:qFormat/>
    <w:pPr>
      <w:ind w:left="840" w:hanging="420"/>
    </w:pPr>
    <w:rPr>
      <w:rFonts w:ascii="Times New Roman" w:hAnsi="Times New Roman"/>
      <w:szCs w:val="21"/>
    </w:rPr>
  </w:style>
  <w:style w:type="paragraph" w:styleId="908">
    <w:name w:val="toc 2"/>
    <w:basedOn w:val="855"/>
    <w:next w:val="855"/>
    <w:uiPriority w:val="39"/>
    <w:qFormat/>
    <w:pPr>
      <w:jc w:val="left"/>
    </w:pPr>
    <w:rPr>
      <w:bCs/>
      <w:smallCaps/>
      <w:sz w:val="24"/>
    </w:rPr>
  </w:style>
  <w:style w:type="paragraph" w:styleId="909">
    <w:name w:val="toc 9"/>
    <w:basedOn w:val="855"/>
    <w:next w:val="855"/>
    <w:uiPriority w:val="39"/>
    <w:qFormat/>
    <w:pPr>
      <w:jc w:val="left"/>
    </w:pPr>
    <w:rPr>
      <w:sz w:val="22"/>
    </w:rPr>
  </w:style>
  <w:style w:type="paragraph" w:styleId="910">
    <w:name w:val="Body Text 2"/>
    <w:basedOn w:val="855"/>
    <w:link w:val="1154"/>
    <w:qFormat/>
    <w:pPr>
      <w:jc w:val="center"/>
      <w:widowControl/>
    </w:pPr>
    <w:rPr>
      <w:rFonts w:ascii="楷体_GB2312" w:hAnsi="Times New Roman" w:eastAsia="楷体_GB2312"/>
      <w:sz w:val="28"/>
      <w:szCs w:val="28"/>
    </w:rPr>
  </w:style>
  <w:style w:type="paragraph" w:styleId="911">
    <w:name w:val="HTML Preformatted"/>
    <w:basedOn w:val="855"/>
    <w:link w:val="116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12">
    <w:name w:val="Normal (Web)"/>
    <w:basedOn w:val="855"/>
    <w:uiPriority w:val="99"/>
    <w:qFormat/>
    <w:pPr>
      <w:jc w:val="left"/>
      <w:spacing w:before="100" w:beforeAutospacing="1" w:after="100" w:afterAutospacing="1"/>
      <w:widowControl/>
    </w:pPr>
    <w:rPr>
      <w:rFonts w:ascii="宋体" w:hAnsi="宋体" w:cs="宋体"/>
      <w:sz w:val="24"/>
      <w:szCs w:val="24"/>
    </w:rPr>
  </w:style>
  <w:style w:type="paragraph" w:styleId="913">
    <w:name w:val="index 2"/>
    <w:basedOn w:val="855"/>
    <w:next w:val="855"/>
    <w:qFormat/>
    <w:pPr>
      <w:ind w:left="200"/>
    </w:pPr>
    <w:rPr>
      <w:rFonts w:ascii="Times New Roman" w:hAnsi="Times New Roman"/>
      <w:szCs w:val="20"/>
    </w:rPr>
  </w:style>
  <w:style w:type="paragraph" w:styleId="914">
    <w:name w:val="Title"/>
    <w:basedOn w:val="855"/>
    <w:next w:val="855"/>
    <w:link w:val="967"/>
    <w:qFormat/>
    <w:pPr>
      <w:contextualSpacing/>
      <w:spacing w:before="300" w:after="200"/>
    </w:pPr>
    <w:rPr>
      <w:sz w:val="48"/>
      <w:szCs w:val="48"/>
    </w:rPr>
  </w:style>
  <w:style w:type="paragraph" w:styleId="915">
    <w:name w:val="annotation subject"/>
    <w:basedOn w:val="875"/>
    <w:next w:val="875"/>
    <w:link w:val="1127"/>
    <w:qFormat/>
    <w:rPr>
      <w:rFonts w:ascii="Times New Roman" w:hAnsi="Times New Roman"/>
      <w:b/>
      <w:bCs/>
      <w:szCs w:val="21"/>
    </w:rPr>
  </w:style>
  <w:style w:type="paragraph" w:styleId="916">
    <w:name w:val="Body Text First Indent"/>
    <w:basedOn w:val="855"/>
    <w:link w:val="1142"/>
    <w:uiPriority w:val="99"/>
    <w:qFormat/>
    <w:pPr>
      <w:ind w:firstLine="200"/>
      <w:spacing w:line="360" w:lineRule="auto"/>
    </w:pPr>
    <w:rPr>
      <w:rFonts w:ascii="仿宋_GB2312" w:hAnsi="Times New Roman" w:eastAsia="仿宋_GB2312"/>
      <w:sz w:val="30"/>
      <w:szCs w:val="30"/>
    </w:rPr>
  </w:style>
  <w:style w:type="paragraph" w:styleId="917">
    <w:name w:val="Body Text First Indent 2"/>
    <w:basedOn w:val="879"/>
    <w:link w:val="1132"/>
    <w:qFormat/>
    <w:pPr>
      <w:ind w:left="0" w:firstLine="420"/>
      <w:spacing w:after="0" w:line="360" w:lineRule="auto"/>
    </w:pPr>
    <w:rPr>
      <w:rFonts w:ascii="宋体" w:hAnsi="宋体"/>
      <w:szCs w:val="20"/>
    </w:rPr>
  </w:style>
  <w:style w:type="table" w:styleId="918">
    <w:name w:val="Table Grid"/>
    <w:basedOn w:val="866"/>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22"/>
    <w:qFormat/>
    <w:rPr>
      <w:b/>
      <w:bCs/>
    </w:rPr>
  </w:style>
  <w:style w:type="character" w:styleId="920">
    <w:name w:val="endnote reference"/>
    <w:basedOn w:val="865"/>
    <w:uiPriority w:val="99"/>
    <w:semiHidden/>
    <w:unhideWhenUsed/>
    <w:qFormat/>
    <w:rPr>
      <w:vertAlign w:val="superscript"/>
    </w:rPr>
  </w:style>
  <w:style w:type="character" w:styleId="921">
    <w:name w:val="page number"/>
    <w:qFormat/>
  </w:style>
  <w:style w:type="character" w:styleId="922">
    <w:name w:val="FollowedHyperlink"/>
    <w:uiPriority w:val="99"/>
    <w:qFormat/>
    <w:rPr>
      <w:color w:val="800080"/>
      <w:u w:val="single"/>
    </w:rPr>
  </w:style>
  <w:style w:type="character" w:styleId="923">
    <w:name w:val="Emphasis"/>
    <w:qFormat/>
    <w:rPr>
      <w:i/>
      <w:iCs/>
    </w:rPr>
  </w:style>
  <w:style w:type="character" w:styleId="924">
    <w:name w:val="HTML Definition"/>
    <w:qFormat/>
  </w:style>
  <w:style w:type="character" w:styleId="925">
    <w:name w:val="HTML Typewriter"/>
    <w:qFormat/>
    <w:rPr>
      <w:rFonts w:hint="default" w:ascii="Monospac821 BT" w:hAnsi="Monospac821 BT" w:eastAsia="Monospac821 BT" w:cs="Monospac821 BT"/>
      <w:sz w:val="20"/>
    </w:rPr>
  </w:style>
  <w:style w:type="character" w:styleId="926">
    <w:name w:val="HTML Acronym"/>
    <w:qFormat/>
  </w:style>
  <w:style w:type="character" w:styleId="927">
    <w:name w:val="HTML Variable"/>
    <w:qFormat/>
  </w:style>
  <w:style w:type="character" w:styleId="928">
    <w:name w:val="Hyperlink"/>
    <w:uiPriority w:val="99"/>
    <w:qFormat/>
    <w:rPr>
      <w:color w:val="0000ff"/>
      <w:u w:val="single"/>
    </w:rPr>
  </w:style>
  <w:style w:type="character" w:styleId="929">
    <w:name w:val="HTML Code"/>
    <w:qFormat/>
    <w:rPr>
      <w:rFonts w:hint="default" w:ascii="Monospac821 BT" w:hAnsi="Monospac821 BT" w:eastAsia="Monospac821 BT" w:cs="Monospac821 BT"/>
      <w:sz w:val="20"/>
    </w:rPr>
  </w:style>
  <w:style w:type="character" w:styleId="930">
    <w:name w:val="annotation reference"/>
    <w:qFormat/>
    <w:rPr>
      <w:sz w:val="21"/>
      <w:szCs w:val="21"/>
    </w:rPr>
  </w:style>
  <w:style w:type="character" w:styleId="931">
    <w:name w:val="HTML Cite"/>
    <w:qFormat/>
  </w:style>
  <w:style w:type="character" w:styleId="932">
    <w:name w:val="footnote reference"/>
    <w:uiPriority w:val="99"/>
    <w:unhideWhenUsed/>
    <w:qFormat/>
    <w:rPr>
      <w:vertAlign w:val="superscript"/>
    </w:rPr>
  </w:style>
  <w:style w:type="character" w:styleId="933">
    <w:name w:val="HTML Keyboard"/>
    <w:qFormat/>
    <w:rPr>
      <w:rFonts w:ascii="Monospac821 BT" w:hAnsi="Monospac821 BT" w:eastAsia="Monospac821 BT" w:cs="Monospac821 BT"/>
      <w:sz w:val="20"/>
    </w:rPr>
  </w:style>
  <w:style w:type="character" w:styleId="934">
    <w:name w:val="HTML Sample"/>
    <w:qFormat/>
    <w:rPr>
      <w:rFonts w:hint="default" w:ascii="Monospac821 BT" w:hAnsi="Monospac821 BT" w:eastAsia="Monospac821 BT" w:cs="Monospac821 BT"/>
      <w:color w:val="666666"/>
    </w:rPr>
  </w:style>
  <w:style w:type="character" w:styleId="935" w:customStyle="1">
    <w:name w:val="Quote Char"/>
    <w:uiPriority w:val="29"/>
    <w:rPr>
      <w:i/>
    </w:rPr>
  </w:style>
  <w:style w:type="character" w:styleId="936" w:customStyle="1">
    <w:name w:val="Intense Quote Char"/>
    <w:uiPriority w:val="30"/>
    <w:qFormat/>
    <w:rPr>
      <w:i/>
    </w:rPr>
  </w:style>
  <w:style w:type="table" w:styleId="937" w:customStyle="1">
    <w:name w:val="无格式表格 11"/>
    <w:basedOn w:val="86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21"/>
    <w:basedOn w:val="8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31"/>
    <w:basedOn w:val="86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basedOn w:val="86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basedOn w:val="86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网格表 1 浅色1"/>
    <w:basedOn w:val="866"/>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3" w:customStyle="1">
    <w:name w:val="网格表 21"/>
    <w:basedOn w:val="86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4" w:customStyle="1">
    <w:name w:val="网格表 31"/>
    <w:basedOn w:val="86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网格表 41"/>
    <w:basedOn w:val="86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网格表 5 深色1"/>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网格表 6 彩色1"/>
    <w:basedOn w:val="86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8" w:customStyle="1">
    <w:name w:val="网格表 7 彩色1"/>
    <w:basedOn w:val="86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9" w:customStyle="1">
    <w:name w:val="清单表 1 浅色1"/>
    <w:basedOn w:val="86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清单表 21"/>
    <w:basedOn w:val="86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1" w:customStyle="1">
    <w:name w:val="清单表 31"/>
    <w:basedOn w:val="8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清单表 41"/>
    <w:basedOn w:val="8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清单表 5 深色1"/>
    <w:basedOn w:val="866"/>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4" w:customStyle="1">
    <w:name w:val="清单表 6 彩色1"/>
    <w:basedOn w:val="866"/>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5" w:customStyle="1">
    <w:name w:val="清单表 7 彩色1"/>
    <w:basedOn w:val="86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56" w:customStyle="1">
    <w:name w:val="Endnote Text Char"/>
    <w:uiPriority w:val="99"/>
    <w:rPr>
      <w:sz w:val="20"/>
    </w:rPr>
  </w:style>
  <w:style w:type="paragraph" w:styleId="957" w:customStyle="1">
    <w:name w:val="TOC 标题1"/>
    <w:uiPriority w:val="39"/>
    <w:unhideWhenUsed/>
    <w:qFormat/>
  </w:style>
  <w:style w:type="character" w:styleId="958" w:customStyle="1">
    <w:name w:val="Heading 1 Char"/>
    <w:basedOn w:val="865"/>
    <w:qFormat/>
    <w:rPr>
      <w:rFonts w:ascii="Arial" w:hAnsi="Arial" w:eastAsia="Arial" w:cs="Arial"/>
      <w:sz w:val="40"/>
      <w:szCs w:val="40"/>
    </w:rPr>
  </w:style>
  <w:style w:type="character" w:styleId="959" w:customStyle="1">
    <w:name w:val="Heading 2 Char"/>
    <w:basedOn w:val="865"/>
    <w:qFormat/>
    <w:rPr>
      <w:rFonts w:ascii="Arial" w:hAnsi="Arial" w:eastAsia="Arial" w:cs="Arial"/>
      <w:sz w:val="34"/>
    </w:rPr>
  </w:style>
  <w:style w:type="character" w:styleId="960" w:customStyle="1">
    <w:name w:val="Heading 3 Char"/>
    <w:basedOn w:val="865"/>
    <w:qFormat/>
    <w:rPr>
      <w:rFonts w:ascii="Arial" w:hAnsi="Arial" w:eastAsia="Arial" w:cs="Arial"/>
      <w:sz w:val="30"/>
      <w:szCs w:val="30"/>
    </w:rPr>
  </w:style>
  <w:style w:type="character" w:styleId="961" w:customStyle="1">
    <w:name w:val="Heading 4 Char"/>
    <w:basedOn w:val="865"/>
    <w:qFormat/>
    <w:rPr>
      <w:rFonts w:ascii="Arial" w:hAnsi="Arial" w:eastAsia="Arial" w:cs="Arial"/>
      <w:b/>
      <w:bCs/>
      <w:sz w:val="26"/>
      <w:szCs w:val="26"/>
    </w:rPr>
  </w:style>
  <w:style w:type="character" w:styleId="962" w:customStyle="1">
    <w:name w:val="Heading 5 Char"/>
    <w:basedOn w:val="865"/>
    <w:qFormat/>
    <w:rPr>
      <w:rFonts w:ascii="Arial" w:hAnsi="Arial" w:eastAsia="Arial" w:cs="Arial"/>
      <w:b/>
      <w:bCs/>
      <w:sz w:val="24"/>
      <w:szCs w:val="24"/>
    </w:rPr>
  </w:style>
  <w:style w:type="character" w:styleId="963" w:customStyle="1">
    <w:name w:val="Heading 6 Char"/>
    <w:basedOn w:val="865"/>
    <w:uiPriority w:val="9"/>
    <w:rPr>
      <w:rFonts w:ascii="Arial" w:hAnsi="Arial" w:eastAsia="Arial" w:cs="Arial"/>
      <w:b/>
      <w:bCs/>
      <w:sz w:val="22"/>
      <w:szCs w:val="22"/>
    </w:rPr>
  </w:style>
  <w:style w:type="character" w:styleId="964" w:customStyle="1">
    <w:name w:val="Heading 7 Char"/>
    <w:basedOn w:val="865"/>
    <w:uiPriority w:val="9"/>
    <w:qFormat/>
    <w:rPr>
      <w:rFonts w:ascii="Arial" w:hAnsi="Arial" w:eastAsia="Arial" w:cs="Arial"/>
      <w:b/>
      <w:bCs/>
      <w:i/>
      <w:iCs/>
      <w:sz w:val="22"/>
      <w:szCs w:val="22"/>
    </w:rPr>
  </w:style>
  <w:style w:type="character" w:styleId="965" w:customStyle="1">
    <w:name w:val="Heading 8 Char"/>
    <w:basedOn w:val="865"/>
    <w:uiPriority w:val="9"/>
    <w:qFormat/>
    <w:rPr>
      <w:rFonts w:ascii="Arial" w:hAnsi="Arial" w:eastAsia="Arial" w:cs="Arial"/>
      <w:i/>
      <w:iCs/>
      <w:sz w:val="22"/>
      <w:szCs w:val="22"/>
    </w:rPr>
  </w:style>
  <w:style w:type="character" w:styleId="966" w:customStyle="1">
    <w:name w:val="Heading 9 Char"/>
    <w:basedOn w:val="865"/>
    <w:uiPriority w:val="9"/>
    <w:qFormat/>
    <w:rPr>
      <w:rFonts w:ascii="Arial" w:hAnsi="Arial" w:eastAsia="Arial" w:cs="Arial"/>
      <w:i/>
      <w:iCs/>
      <w:sz w:val="21"/>
      <w:szCs w:val="21"/>
    </w:rPr>
  </w:style>
  <w:style w:type="character" w:styleId="967" w:customStyle="1">
    <w:name w:val="标题 字符"/>
    <w:basedOn w:val="865"/>
    <w:link w:val="914"/>
    <w:qFormat/>
    <w:rPr>
      <w:sz w:val="48"/>
      <w:szCs w:val="48"/>
    </w:rPr>
  </w:style>
  <w:style w:type="character" w:styleId="968" w:customStyle="1">
    <w:name w:val="副标题 字符"/>
    <w:basedOn w:val="865"/>
    <w:link w:val="900"/>
    <w:qFormat/>
    <w:rPr>
      <w:sz w:val="24"/>
      <w:szCs w:val="24"/>
    </w:rPr>
  </w:style>
  <w:style w:type="paragraph" w:styleId="969">
    <w:name w:val="Quote"/>
    <w:basedOn w:val="855"/>
    <w:next w:val="855"/>
    <w:link w:val="970"/>
    <w:qFormat/>
    <w:pPr>
      <w:ind w:left="720" w:right="720"/>
    </w:pPr>
    <w:rPr>
      <w:i/>
    </w:rPr>
  </w:style>
  <w:style w:type="character" w:styleId="970" w:customStyle="1">
    <w:name w:val="引用 字符"/>
    <w:link w:val="969"/>
    <w:qFormat/>
    <w:rPr>
      <w:i/>
    </w:rPr>
  </w:style>
  <w:style w:type="paragraph" w:styleId="971">
    <w:name w:val="Intense Quote"/>
    <w:basedOn w:val="855"/>
    <w:next w:val="855"/>
    <w:link w:val="972"/>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字符"/>
    <w:link w:val="971"/>
    <w:qFormat/>
    <w:rPr>
      <w:i/>
    </w:rPr>
  </w:style>
  <w:style w:type="character" w:styleId="973" w:customStyle="1">
    <w:name w:val="Header Char"/>
    <w:basedOn w:val="865"/>
    <w:qFormat/>
  </w:style>
  <w:style w:type="character" w:styleId="974" w:customStyle="1">
    <w:name w:val="Footer Char"/>
    <w:basedOn w:val="865"/>
    <w:qFormat/>
  </w:style>
  <w:style w:type="character" w:styleId="975" w:customStyle="1">
    <w:name w:val="Caption Char"/>
    <w:uiPriority w:val="99"/>
    <w:qFormat/>
  </w:style>
  <w:style w:type="table" w:styleId="976" w:customStyle="1">
    <w:name w:val="Table Grid Light"/>
    <w:basedOn w:val="8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77" w:customStyle="1">
    <w:name w:val="无格式表格 11"/>
    <w:basedOn w:val="866"/>
    <w:uiPriority w:val="59"/>
    <w:qFormat/>
    <w:rPr>
      <w:rFonts w:ascii="Times New Roman" w:hAnsi="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21"/>
    <w:basedOn w:val="866"/>
    <w:uiPriority w:val="59"/>
    <w:qFormat/>
    <w:rPr>
      <w:rFonts w:ascii="Times New Roman" w:hAnsi="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31"/>
    <w:basedOn w:val="866"/>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customStyle="1">
    <w:name w:val="无格式表格 41"/>
    <w:basedOn w:val="866"/>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customStyle="1">
    <w:name w:val="无格式表格 51"/>
    <w:basedOn w:val="866"/>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2" w:customStyle="1">
    <w:name w:val="网格表 1 浅色1"/>
    <w:basedOn w:val="866"/>
    <w:uiPriority w:val="99"/>
    <w:qFormat/>
    <w:rPr>
      <w:rFonts w:ascii="Times New Roman" w:hAnsi="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83" w:customStyle="1">
    <w:name w:val="Grid Table 1 Light - Accent 1"/>
    <w:basedOn w:val="866"/>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2"/>
    <w:basedOn w:val="8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3"/>
    <w:basedOn w:val="8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4"/>
    <w:basedOn w:val="86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5"/>
    <w:basedOn w:val="86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6"/>
    <w:basedOn w:val="8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9" w:customStyle="1">
    <w:name w:val="网格表 21"/>
    <w:basedOn w:val="866"/>
    <w:uiPriority w:val="99"/>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90" w:customStyle="1">
    <w:name w:val="Grid Table 2 - Accent 1"/>
    <w:basedOn w:val="86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91" w:customStyle="1">
    <w:name w:val="Grid Table 2 - Accent 2"/>
    <w:basedOn w:val="86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92" w:customStyle="1">
    <w:name w:val="Grid Table 2 - Accent 3"/>
    <w:basedOn w:val="8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3" w:customStyle="1">
    <w:name w:val="Grid Table 2 - Accent 4"/>
    <w:basedOn w:val="86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94" w:customStyle="1">
    <w:name w:val="Grid Table 2 - Accent 5"/>
    <w:basedOn w:val="86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5" w:customStyle="1">
    <w:name w:val="Grid Table 2 - Accent 6"/>
    <w:basedOn w:val="86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6" w:customStyle="1">
    <w:name w:val="网格表 31"/>
    <w:basedOn w:val="866"/>
    <w:uiPriority w:val="99"/>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1"/>
    <w:basedOn w:val="86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2"/>
    <w:basedOn w:val="86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3"/>
    <w:basedOn w:val="8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4"/>
    <w:basedOn w:val="86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5"/>
    <w:basedOn w:val="86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6"/>
    <w:basedOn w:val="86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网格表 41"/>
    <w:basedOn w:val="866"/>
    <w:uiPriority w:val="59"/>
    <w:rPr>
      <w:rFonts w:ascii="Times New Roman" w:hAnsi="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04" w:customStyle="1">
    <w:name w:val="Grid Table 4 - Accent 1"/>
    <w:basedOn w:val="86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005" w:customStyle="1">
    <w:name w:val="Grid Table 4 - Accent 2"/>
    <w:basedOn w:val="86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06" w:customStyle="1">
    <w:name w:val="Grid Table 4 - Accent 3"/>
    <w:basedOn w:val="86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7" w:customStyle="1">
    <w:name w:val="Grid Table 4 - Accent 4"/>
    <w:basedOn w:val="86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08" w:customStyle="1">
    <w:name w:val="Grid Table 4 - Accent 5"/>
    <w:basedOn w:val="86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9" w:customStyle="1">
    <w:name w:val="Grid Table 4 - Accent 6"/>
    <w:basedOn w:val="86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0" w:customStyle="1">
    <w:name w:val="网格表 5 深色1"/>
    <w:basedOn w:val="866"/>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11" w:customStyle="1">
    <w:name w:val="Grid Table 5 Dark- Accent 1"/>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12" w:customStyle="1">
    <w:name w:val="Grid Table 5 Dark - Accent 2"/>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3" w:customStyle="1">
    <w:name w:val="Grid Table 5 Dark - Accent 3"/>
    <w:basedOn w:val="86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4" w:customStyle="1">
    <w:name w:val="Grid Table 5 Dark- Accent 4"/>
    <w:basedOn w:val="86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5" w:customStyle="1">
    <w:name w:val="Grid Table 5 Dark - Accent 5"/>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16" w:customStyle="1">
    <w:name w:val="Grid Table 5 Dark - Accent 6"/>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7" w:customStyle="1">
    <w:name w:val="网格表 6 彩色1"/>
    <w:basedOn w:val="866"/>
    <w:uiPriority w:val="99"/>
    <w:rPr>
      <w:rFonts w:ascii="Times New Roman" w:hAnsi="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18" w:customStyle="1">
    <w:name w:val="Grid Table 6 Colorful - Accent 1"/>
    <w:basedOn w:val="86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19" w:customStyle="1">
    <w:name w:val="Grid Table 6 Colorful - Accent 2"/>
    <w:basedOn w:val="866"/>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20" w:customStyle="1">
    <w:name w:val="Grid Table 6 Colorful - Accent 3"/>
    <w:basedOn w:val="86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21" w:customStyle="1">
    <w:name w:val="Grid Table 6 Colorful - Accent 4"/>
    <w:basedOn w:val="86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22" w:customStyle="1">
    <w:name w:val="Grid Table 6 Colorful - Accent 5"/>
    <w:basedOn w:val="866"/>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23" w:customStyle="1">
    <w:name w:val="Grid Table 6 Colorful - Accent 6"/>
    <w:basedOn w:val="86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24" w:customStyle="1">
    <w:name w:val="网格表 7 彩色1"/>
    <w:basedOn w:val="866"/>
    <w:uiPriority w:val="99"/>
    <w:rPr>
      <w:rFonts w:ascii="Times New Roman" w:hAnsi="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25" w:customStyle="1">
    <w:name w:val="Grid Table 7 Colorful - Accent 1"/>
    <w:basedOn w:val="86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26" w:customStyle="1">
    <w:name w:val="Grid Table 7 Colorful - Accent 2"/>
    <w:basedOn w:val="86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27" w:customStyle="1">
    <w:name w:val="Grid Table 7 Colorful - Accent 3"/>
    <w:basedOn w:val="86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8" w:customStyle="1">
    <w:name w:val="Grid Table 7 Colorful - Accent 4"/>
    <w:basedOn w:val="86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29" w:customStyle="1">
    <w:name w:val="Grid Table 7 Colorful - Accent 5"/>
    <w:basedOn w:val="86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30" w:customStyle="1">
    <w:name w:val="Grid Table 7 Colorful - Accent 6"/>
    <w:basedOn w:val="86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1" w:customStyle="1">
    <w:name w:val="清单表 1 浅色1"/>
    <w:basedOn w:val="866"/>
    <w:uiPriority w:val="99"/>
    <w:rPr>
      <w:rFonts w:ascii="Times New Roman" w:hAnsi="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32" w:customStyle="1">
    <w:name w:val="List Table 1 Light - Accent 1"/>
    <w:basedOn w:val="86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33" w:customStyle="1">
    <w:name w:val="List Table 1 Light - Accent 2"/>
    <w:basedOn w:val="86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4" w:customStyle="1">
    <w:name w:val="List Table 1 Light - Accent 3"/>
    <w:basedOn w:val="86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5" w:customStyle="1">
    <w:name w:val="List Table 1 Light - Accent 4"/>
    <w:basedOn w:val="86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6" w:customStyle="1">
    <w:name w:val="List Table 1 Light - Accent 5"/>
    <w:basedOn w:val="86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7" w:customStyle="1">
    <w:name w:val="List Table 1 Light - Accent 6"/>
    <w:basedOn w:val="86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8" w:customStyle="1">
    <w:name w:val="清单表 21"/>
    <w:basedOn w:val="866"/>
    <w:uiPriority w:val="99"/>
    <w:rPr>
      <w:rFonts w:ascii="Times New Roman" w:hAnsi="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39" w:customStyle="1">
    <w:name w:val="List Table 2 - Accent 1"/>
    <w:basedOn w:val="86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40" w:customStyle="1">
    <w:name w:val="List Table 2 - Accent 2"/>
    <w:basedOn w:val="86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1" w:customStyle="1">
    <w:name w:val="List Table 2 - Accent 3"/>
    <w:basedOn w:val="86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2" w:customStyle="1">
    <w:name w:val="List Table 2 - Accent 4"/>
    <w:basedOn w:val="86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43" w:customStyle="1">
    <w:name w:val="List Table 2 - Accent 5"/>
    <w:basedOn w:val="86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44" w:customStyle="1">
    <w:name w:val="List Table 2 - Accent 6"/>
    <w:basedOn w:val="86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5" w:customStyle="1">
    <w:name w:val="清单表 31"/>
    <w:basedOn w:val="866"/>
    <w:uiPriority w:val="99"/>
    <w:rPr>
      <w:rFonts w:ascii="Times New Roman" w:hAnsi="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46" w:customStyle="1">
    <w:name w:val="List Table 3 - Accent 1"/>
    <w:basedOn w:val="86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7" w:customStyle="1">
    <w:name w:val="List Table 3 - Accent 2"/>
    <w:basedOn w:val="86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48" w:customStyle="1">
    <w:name w:val="List Table 3 - Accent 3"/>
    <w:basedOn w:val="86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9" w:customStyle="1">
    <w:name w:val="List Table 3 - Accent 4"/>
    <w:basedOn w:val="86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50" w:customStyle="1">
    <w:name w:val="List Table 3 - Accent 5"/>
    <w:basedOn w:val="86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51" w:customStyle="1">
    <w:name w:val="List Table 3 - Accent 6"/>
    <w:basedOn w:val="86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2" w:customStyle="1">
    <w:name w:val="清单表 41"/>
    <w:basedOn w:val="866"/>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53" w:customStyle="1">
    <w:name w:val="List Table 4 - Accent 1"/>
    <w:basedOn w:val="86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4" w:customStyle="1">
    <w:name w:val="List Table 4 - Accent 2"/>
    <w:basedOn w:val="86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5" w:customStyle="1">
    <w:name w:val="List Table 4 - Accent 3"/>
    <w:basedOn w:val="86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6" w:customStyle="1">
    <w:name w:val="List Table 4 - Accent 4"/>
    <w:basedOn w:val="86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7" w:customStyle="1">
    <w:name w:val="List Table 4 - Accent 5"/>
    <w:basedOn w:val="86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8" w:customStyle="1">
    <w:name w:val="List Table 4 - Accent 6"/>
    <w:basedOn w:val="86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9" w:customStyle="1">
    <w:name w:val="清单表 5 深色1"/>
    <w:basedOn w:val="866"/>
    <w:uiPriority w:val="99"/>
    <w:qFormat/>
    <w:rPr>
      <w:rFonts w:ascii="Times New Roman" w:hAnsi="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60" w:customStyle="1">
    <w:name w:val="List Table 5 Dark - Accent 1"/>
    <w:basedOn w:val="86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61" w:customStyle="1">
    <w:name w:val="List Table 5 Dark - Accent 2"/>
    <w:basedOn w:val="86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62" w:customStyle="1">
    <w:name w:val="List Table 5 Dark - Accent 3"/>
    <w:basedOn w:val="86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63" w:customStyle="1">
    <w:name w:val="List Table 5 Dark - Accent 4"/>
    <w:basedOn w:val="86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64" w:customStyle="1">
    <w:name w:val="List Table 5 Dark - Accent 5"/>
    <w:basedOn w:val="866"/>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65" w:customStyle="1">
    <w:name w:val="List Table 5 Dark - Accent 6"/>
    <w:basedOn w:val="86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66" w:customStyle="1">
    <w:name w:val="清单表 6 彩色1"/>
    <w:basedOn w:val="866"/>
    <w:uiPriority w:val="99"/>
    <w:qFormat/>
    <w:rPr>
      <w:rFonts w:ascii="Times New Roman" w:hAnsi="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67" w:customStyle="1">
    <w:name w:val="List Table 6 Colorful - Accent 1"/>
    <w:basedOn w:val="86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68" w:customStyle="1">
    <w:name w:val="List Table 6 Colorful - Accent 2"/>
    <w:basedOn w:val="86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69" w:customStyle="1">
    <w:name w:val="List Table 6 Colorful - Accent 3"/>
    <w:basedOn w:val="86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70" w:customStyle="1">
    <w:name w:val="List Table 6 Colorful - Accent 4"/>
    <w:basedOn w:val="86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71" w:customStyle="1">
    <w:name w:val="List Table 6 Colorful - Accent 5"/>
    <w:basedOn w:val="86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72" w:customStyle="1">
    <w:name w:val="List Table 6 Colorful - Accent 6"/>
    <w:basedOn w:val="86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73" w:customStyle="1">
    <w:name w:val="清单表 7 彩色1"/>
    <w:basedOn w:val="866"/>
    <w:uiPriority w:val="99"/>
    <w:qFormat/>
    <w:rPr>
      <w:rFonts w:ascii="Times New Roman" w:hAnsi="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74" w:customStyle="1">
    <w:name w:val="List Table 7 Colorful - Accent 1"/>
    <w:basedOn w:val="86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75" w:customStyle="1">
    <w:name w:val="List Table 7 Colorful - Accent 2"/>
    <w:basedOn w:val="86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76" w:customStyle="1">
    <w:name w:val="List Table 7 Colorful - Accent 3"/>
    <w:basedOn w:val="86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7" w:customStyle="1">
    <w:name w:val="List Table 7 Colorful - Accent 4"/>
    <w:basedOn w:val="86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78" w:customStyle="1">
    <w:name w:val="List Table 7 Colorful - Accent 5"/>
    <w:basedOn w:val="86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79" w:customStyle="1">
    <w:name w:val="List Table 7 Colorful - Accent 6"/>
    <w:basedOn w:val="86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0" w:customStyle="1">
    <w:name w:val="Lined - Accent"/>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1" w:customStyle="1">
    <w:name w:val="Lined - Accent 1"/>
    <w:basedOn w:val="866"/>
    <w:uiPriority w:val="99"/>
    <w:qFormat/>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82" w:customStyle="1">
    <w:name w:val="Lined - Accent 2"/>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83" w:customStyle="1">
    <w:name w:val="Lined - Accent 3"/>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4" w:customStyle="1">
    <w:name w:val="Lined - Accent 4"/>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85" w:customStyle="1">
    <w:name w:val="Lined - Accent 5"/>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6" w:customStyle="1">
    <w:name w:val="Lined - Accent 6"/>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7" w:customStyle="1">
    <w:name w:val="Bordered &amp; Lined - Accent"/>
    <w:basedOn w:val="86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8" w:customStyle="1">
    <w:name w:val="Bordered &amp; Lined - Accent 1"/>
    <w:basedOn w:val="866"/>
    <w:uiPriority w:val="99"/>
    <w:rPr>
      <w:rFonts w:ascii="Times New Roman" w:hAnsi="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89" w:customStyle="1">
    <w:name w:val="Bordered &amp; Lined - Accent 2"/>
    <w:basedOn w:val="86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90" w:customStyle="1">
    <w:name w:val="Bordered &amp; Lined - Accent 3"/>
    <w:basedOn w:val="86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1" w:customStyle="1">
    <w:name w:val="Bordered &amp; Lined - Accent 4"/>
    <w:basedOn w:val="86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92" w:customStyle="1">
    <w:name w:val="Bordered &amp; Lined - Accent 5"/>
    <w:basedOn w:val="86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93" w:customStyle="1">
    <w:name w:val="Bordered &amp; Lined - Accent 6"/>
    <w:basedOn w:val="86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4" w:customStyle="1">
    <w:name w:val="Bordered"/>
    <w:basedOn w:val="86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5" w:customStyle="1">
    <w:name w:val="Bordered - Accent 1"/>
    <w:basedOn w:val="8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96" w:customStyle="1">
    <w:name w:val="Bordered - Accent 2"/>
    <w:basedOn w:val="8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97" w:customStyle="1">
    <w:name w:val="Bordered - Accent 3"/>
    <w:basedOn w:val="8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8" w:customStyle="1">
    <w:name w:val="Bordered - Accent 4"/>
    <w:basedOn w:val="86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99" w:customStyle="1">
    <w:name w:val="Bordered - Accent 5"/>
    <w:basedOn w:val="86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100" w:customStyle="1">
    <w:name w:val="Bordered - Accent 6"/>
    <w:basedOn w:val="8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1" w:customStyle="1">
    <w:name w:val="Footnote Text Char"/>
    <w:qFormat/>
    <w:rPr>
      <w:sz w:val="18"/>
    </w:rPr>
  </w:style>
  <w:style w:type="character" w:styleId="1102" w:customStyle="1">
    <w:name w:val="尾注文本 字符"/>
    <w:link w:val="890"/>
    <w:uiPriority w:val="99"/>
    <w:qFormat/>
    <w:rPr>
      <w:sz w:val="20"/>
    </w:rPr>
  </w:style>
  <w:style w:type="paragraph" w:styleId="1103" w:customStyle="1">
    <w:name w:val="TOC 标题1"/>
    <w:unhideWhenUsed/>
    <w:qFormat/>
  </w:style>
  <w:style w:type="character" w:styleId="1104" w:customStyle="1">
    <w:name w:val="标题 1 字符1"/>
    <w:link w:val="856"/>
    <w:uiPriority w:val="99"/>
    <w:qFormat/>
    <w:rPr>
      <w:rFonts w:ascii="楷体_GB2312" w:hAnsi="Times New Roman" w:eastAsia="楷体_GB2312" w:cs="Times New Roman"/>
      <w:sz w:val="28"/>
      <w:szCs w:val="28"/>
    </w:rPr>
  </w:style>
  <w:style w:type="character" w:styleId="1105" w:customStyle="1">
    <w:name w:val="标题 2 字符3"/>
    <w:link w:val="857"/>
    <w:uiPriority w:val="99"/>
    <w:qFormat/>
    <w:rPr>
      <w:rFonts w:ascii="Arial" w:hAnsi="Arial" w:eastAsia="幼圆" w:cs="Arial"/>
      <w:b/>
      <w:bCs/>
      <w:sz w:val="44"/>
      <w:szCs w:val="44"/>
    </w:rPr>
  </w:style>
  <w:style w:type="character" w:styleId="1106" w:customStyle="1">
    <w:name w:val="标题 3 字符"/>
    <w:link w:val="858"/>
    <w:qFormat/>
    <w:rPr>
      <w:rFonts w:ascii="Times New Roman" w:hAnsi="Times New Roman" w:eastAsia="宋体" w:cs="Times New Roman"/>
      <w:b/>
      <w:bCs/>
      <w:sz w:val="32"/>
      <w:szCs w:val="32"/>
    </w:rPr>
  </w:style>
  <w:style w:type="character" w:styleId="1107" w:customStyle="1">
    <w:name w:val="标题 4 字符1"/>
    <w:link w:val="859"/>
    <w:uiPriority w:val="99"/>
    <w:qFormat/>
    <w:rPr>
      <w:rFonts w:ascii="Arial" w:hAnsi="Arial" w:eastAsia="黑体" w:cs="Arial"/>
      <w:b/>
      <w:bCs/>
      <w:sz w:val="28"/>
      <w:szCs w:val="28"/>
    </w:rPr>
  </w:style>
  <w:style w:type="character" w:styleId="1108" w:customStyle="1">
    <w:name w:val="标题 5 字符"/>
    <w:link w:val="860"/>
    <w:qFormat/>
    <w:rPr>
      <w:rFonts w:ascii="宋体" w:hAnsi="Times New Roman" w:eastAsia="宋体" w:cs="Times New Roman"/>
      <w:color w:val="000000"/>
      <w:sz w:val="28"/>
      <w:szCs w:val="28"/>
    </w:rPr>
  </w:style>
  <w:style w:type="character" w:styleId="1109" w:customStyle="1">
    <w:name w:val="标题 6 字符"/>
    <w:link w:val="861"/>
    <w:qFormat/>
    <w:rPr>
      <w:rFonts w:ascii="Arial" w:hAnsi="Arial" w:eastAsia="黑体" w:cs="Times New Roman"/>
      <w:b/>
      <w:bCs/>
      <w:sz w:val="24"/>
      <w:szCs w:val="24"/>
    </w:rPr>
  </w:style>
  <w:style w:type="character" w:styleId="1110" w:customStyle="1">
    <w:name w:val="标题 7 字符"/>
    <w:link w:val="862"/>
    <w:qFormat/>
    <w:rPr>
      <w:rFonts w:ascii="Times New Roman" w:hAnsi="Times New Roman" w:eastAsia="宋体" w:cs="Times New Roman"/>
      <w:b/>
      <w:bCs/>
      <w:sz w:val="24"/>
      <w:szCs w:val="24"/>
    </w:rPr>
  </w:style>
  <w:style w:type="character" w:styleId="1111" w:customStyle="1">
    <w:name w:val="标题 8 字符"/>
    <w:link w:val="863"/>
    <w:qFormat/>
    <w:rPr>
      <w:rFonts w:ascii="Arial" w:hAnsi="Arial" w:eastAsia="黑体" w:cs="Times New Roman"/>
      <w:sz w:val="24"/>
      <w:szCs w:val="24"/>
    </w:rPr>
  </w:style>
  <w:style w:type="character" w:styleId="1112" w:customStyle="1">
    <w:name w:val="标题 9 字符"/>
    <w:link w:val="864"/>
    <w:qFormat/>
    <w:rPr>
      <w:rFonts w:ascii="Arial" w:hAnsi="Arial" w:eastAsia="黑体" w:cs="Times New Roman"/>
      <w:szCs w:val="21"/>
    </w:rPr>
  </w:style>
  <w:style w:type="character" w:styleId="1113" w:customStyle="1">
    <w:name w:val="font5 Char"/>
    <w:qFormat/>
    <w:rPr>
      <w:rFonts w:ascii="宋体" w:hAnsi="宋体" w:eastAsia="宋体"/>
      <w:sz w:val="28"/>
      <w:szCs w:val="28"/>
      <w:lang w:val="en-US" w:eastAsia="zh-CN" w:bidi="ar-SA"/>
    </w:rPr>
  </w:style>
  <w:style w:type="character" w:styleId="1114" w:customStyle="1">
    <w:name w:val="正文缩进 字符2"/>
    <w:link w:val="868"/>
    <w:uiPriority w:val="99"/>
    <w:qFormat/>
    <w:rPr>
      <w:szCs w:val="21"/>
    </w:rPr>
  </w:style>
  <w:style w:type="character" w:styleId="1115" w:customStyle="1">
    <w:name w:val="二级目录 Char"/>
    <w:link w:val="1116"/>
    <w:qFormat/>
    <w:rPr>
      <w:b/>
      <w:sz w:val="30"/>
      <w:szCs w:val="28"/>
    </w:rPr>
  </w:style>
  <w:style w:type="paragraph" w:styleId="1116" w:customStyle="1">
    <w:name w:val="二级目录"/>
    <w:next w:val="855"/>
    <w:link w:val="1115"/>
    <w:qFormat/>
    <w:pPr>
      <w:numPr>
        <w:numId w:val="2"/>
      </w:numPr>
      <w:tabs>
        <w:tab w:val="left" w:pos="1145" w:leader="none"/>
      </w:tabs>
      <w:outlineLvl w:val="1"/>
    </w:pPr>
    <w:rPr>
      <w:b/>
      <w:sz w:val="30"/>
      <w:szCs w:val="28"/>
    </w:rPr>
  </w:style>
  <w:style w:type="character" w:styleId="1117" w:customStyle="1">
    <w:name w:val="列出段落 Char"/>
    <w:link w:val="1118"/>
    <w:qFormat/>
    <w:rPr>
      <w:rFonts w:ascii="Calibri" w:hAnsi="Calibri"/>
      <w:sz w:val="24"/>
      <w:szCs w:val="24"/>
      <w:lang w:eastAsia="en-US" w:bidi="en-US"/>
    </w:rPr>
  </w:style>
  <w:style w:type="paragraph" w:styleId="1118" w:customStyle="1">
    <w:name w:val="列出段落1"/>
    <w:basedOn w:val="855"/>
    <w:link w:val="1117"/>
    <w:qFormat/>
    <w:pPr>
      <w:contextualSpacing/>
      <w:ind w:left="720"/>
      <w:jc w:val="left"/>
      <w:widowControl/>
    </w:pPr>
    <w:rPr>
      <w:sz w:val="24"/>
      <w:szCs w:val="24"/>
      <w:lang w:eastAsia="en-US" w:bidi="en-US"/>
    </w:rPr>
  </w:style>
  <w:style w:type="paragraph" w:styleId="1119" w:customStyle="1">
    <w:name w:val="Body Text(ch)"/>
    <w:basedOn w:val="855"/>
    <w:next w:val="878"/>
    <w:qFormat/>
    <w:pPr>
      <w:spacing w:after="120"/>
    </w:pPr>
    <w:rPr>
      <w:rFonts w:ascii="宋体" w:hAnsi="Arial"/>
      <w:bCs/>
      <w:iCs/>
      <w:szCs w:val="24"/>
    </w:rPr>
  </w:style>
  <w:style w:type="paragraph" w:styleId="1120" w:customStyle="1">
    <w:name w:val="xl27"/>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1121" w:customStyle="1">
    <w:name w:val="正文文本缩进 2 字符"/>
    <w:link w:val="889"/>
    <w:qFormat/>
    <w:rPr>
      <w:rFonts w:ascii="Arial" w:hAnsi="Arial" w:eastAsia="仿宋_GB2312" w:cs="Arial"/>
      <w:sz w:val="32"/>
      <w:szCs w:val="32"/>
    </w:rPr>
  </w:style>
  <w:style w:type="character" w:styleId="1122" w:customStyle="1">
    <w:name w:val="正文文本 字符4"/>
    <w:link w:val="878"/>
    <w:qFormat/>
    <w:rPr>
      <w:rFonts w:ascii="楷体_GB2312" w:hAnsi="Arial" w:eastAsia="楷体_GB2312" w:cs="Times New Roman"/>
      <w:sz w:val="28"/>
      <w:szCs w:val="28"/>
    </w:rPr>
  </w:style>
  <w:style w:type="paragraph" w:styleId="1123" w:customStyle="1">
    <w:name w:val="xl26"/>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24" w:customStyle="1">
    <w:name w:val="Char"/>
    <w:basedOn w:val="855"/>
    <w:qFormat/>
    <w:pPr>
      <w:ind w:firstLine="200"/>
      <w:tabs>
        <w:tab w:val="left" w:pos="360" w:leader="none"/>
      </w:tabs>
    </w:pPr>
    <w:rPr>
      <w:rFonts w:ascii="Times New Roman" w:hAnsi="Times New Roman"/>
      <w:sz w:val="28"/>
      <w:szCs w:val="30"/>
    </w:rPr>
  </w:style>
  <w:style w:type="paragraph" w:styleId="1125" w:customStyle="1">
    <w:name w:val="Char1"/>
    <w:basedOn w:val="874"/>
    <w:qFormat/>
    <w:rPr>
      <w:rFonts w:ascii="Tahoma" w:hAnsi="Tahoma"/>
      <w:sz w:val="24"/>
      <w:szCs w:val="24"/>
    </w:rPr>
  </w:style>
  <w:style w:type="character" w:styleId="1126" w:customStyle="1">
    <w:name w:val="批注文字 字符2"/>
    <w:basedOn w:val="865"/>
    <w:link w:val="875"/>
    <w:qFormat/>
  </w:style>
  <w:style w:type="character" w:styleId="1127" w:customStyle="1">
    <w:name w:val="批注主题 字符1"/>
    <w:link w:val="915"/>
    <w:qFormat/>
    <w:rPr>
      <w:rFonts w:ascii="Times New Roman" w:hAnsi="Times New Roman" w:eastAsia="宋体" w:cs="Times New Roman"/>
      <w:b/>
      <w:bCs/>
      <w:szCs w:val="21"/>
    </w:rPr>
  </w:style>
  <w:style w:type="paragraph" w:styleId="1128" w:customStyle="1">
    <w:name w:val="普通正文"/>
    <w:basedOn w:val="855"/>
    <w:link w:val="1205"/>
    <w:qFormat/>
    <w:pPr>
      <w:ind w:firstLine="480"/>
      <w:jc w:val="left"/>
      <w:spacing w:before="120" w:after="120" w:line="360" w:lineRule="auto"/>
    </w:pPr>
    <w:rPr>
      <w:rFonts w:ascii="Arial" w:hAnsi="Arial"/>
      <w:sz w:val="24"/>
      <w:szCs w:val="24"/>
    </w:rPr>
  </w:style>
  <w:style w:type="paragraph" w:styleId="1129" w:customStyle="1">
    <w:name w:val="table_lines"/>
    <w:basedOn w:val="855"/>
    <w:qFormat/>
    <w:pPr>
      <w:jc w:val="left"/>
      <w:widowControl/>
    </w:pPr>
    <w:rPr>
      <w:rFonts w:ascii="Times New Roman" w:hAnsi="Times New Roman"/>
      <w:sz w:val="20"/>
      <w:szCs w:val="20"/>
      <w:lang w:val="de-DE" w:eastAsia="de-DE"/>
    </w:rPr>
  </w:style>
  <w:style w:type="paragraph" w:styleId="1130" w:customStyle="1">
    <w:name w:val="附录1"/>
    <w:qFormat/>
    <w:pPr>
      <w:ind w:left="907" w:hanging="907"/>
      <w:spacing w:before="240" w:line="600" w:lineRule="atLeast"/>
      <w:tabs>
        <w:tab w:val="left" w:pos="907" w:leader="none"/>
      </w:tabs>
    </w:pPr>
    <w:rPr>
      <w:rFonts w:ascii="Times New Roman" w:hAnsi="Times New Roman"/>
      <w:b/>
      <w:i/>
      <w:sz w:val="28"/>
    </w:rPr>
  </w:style>
  <w:style w:type="character" w:styleId="1131" w:customStyle="1">
    <w:name w:val="正文文本缩进 字符2"/>
    <w:basedOn w:val="865"/>
    <w:link w:val="879"/>
    <w:qFormat/>
  </w:style>
  <w:style w:type="character" w:styleId="1132" w:customStyle="1">
    <w:name w:val="正文文本首行缩进 2 字符"/>
    <w:link w:val="917"/>
    <w:qFormat/>
    <w:rPr>
      <w:rFonts w:ascii="宋体" w:hAnsi="宋体" w:eastAsia="宋体" w:cs="Times New Roman"/>
      <w:szCs w:val="20"/>
    </w:rPr>
  </w:style>
  <w:style w:type="character" w:styleId="1133" w:customStyle="1">
    <w:name w:val="正文文本缩进 3 字符"/>
    <w:link w:val="904"/>
    <w:qFormat/>
    <w:rPr>
      <w:rFonts w:ascii="Arial" w:hAnsi="Arial" w:eastAsia="仿宋_GB2312" w:cs="Arial"/>
      <w:color w:val="ffff00"/>
      <w:sz w:val="32"/>
      <w:szCs w:val="32"/>
    </w:rPr>
  </w:style>
  <w:style w:type="paragraph" w:styleId="1134" w:customStyle="1">
    <w:name w:val="font7"/>
    <w:basedOn w:val="855"/>
    <w:qFormat/>
    <w:pPr>
      <w:jc w:val="left"/>
      <w:spacing w:before="100" w:beforeAutospacing="1" w:after="100" w:afterAutospacing="1"/>
      <w:widowControl/>
    </w:pPr>
    <w:rPr>
      <w:rFonts w:hint="eastAsia" w:ascii="宋体" w:hAnsi="宋体"/>
      <w:sz w:val="18"/>
      <w:szCs w:val="18"/>
    </w:rPr>
  </w:style>
  <w:style w:type="paragraph" w:styleId="1135" w:customStyle="1">
    <w:name w:val="Char Char Char Char"/>
    <w:basedOn w:val="874"/>
    <w:qFormat/>
    <w:pPr>
      <w:spacing w:line="360" w:lineRule="auto"/>
    </w:pPr>
    <w:rPr>
      <w:rFonts w:ascii="Tahoma" w:hAnsi="Tahoma"/>
      <w:sz w:val="24"/>
      <w:szCs w:val="24"/>
    </w:rPr>
  </w:style>
  <w:style w:type="character" w:styleId="1136" w:customStyle="1">
    <w:name w:val="正文文本 3 字符"/>
    <w:link w:val="877"/>
    <w:qFormat/>
    <w:rPr>
      <w:rFonts w:ascii="仿宋_GB2312" w:hAnsi="Arial" w:eastAsia="仿宋_GB2312" w:cs="Times New Roman"/>
      <w:sz w:val="32"/>
      <w:szCs w:val="32"/>
    </w:rPr>
  </w:style>
  <w:style w:type="paragraph" w:styleId="1137">
    <w:name w:val="List Paragraph"/>
    <w:basedOn w:val="855"/>
    <w:link w:val="1181"/>
    <w:qFormat/>
    <w:pPr>
      <w:contextualSpacing/>
      <w:ind w:left="720"/>
      <w:jc w:val="left"/>
      <w:widowControl/>
    </w:pPr>
    <w:rPr>
      <w:sz w:val="24"/>
      <w:szCs w:val="24"/>
      <w:lang w:eastAsia="en-US" w:bidi="en-US"/>
    </w:rPr>
  </w:style>
  <w:style w:type="character" w:styleId="1138" w:customStyle="1">
    <w:name w:val="文档结构图 字符"/>
    <w:link w:val="874"/>
    <w:qFormat/>
    <w:rPr>
      <w:rFonts w:ascii="Times New Roman" w:hAnsi="Times New Roman" w:eastAsia="宋体" w:cs="Times New Roman"/>
      <w:szCs w:val="21"/>
      <w:shd w:val="clear" w:color="auto" w:fill="000080"/>
    </w:rPr>
  </w:style>
  <w:style w:type="paragraph" w:styleId="1139" w:customStyle="1">
    <w:name w:val="4"/>
    <w:basedOn w:val="855"/>
    <w:next w:val="904"/>
    <w:qFormat/>
    <w:pPr>
      <w:ind w:firstLine="420"/>
      <w:spacing w:line="360" w:lineRule="auto"/>
    </w:pPr>
    <w:rPr>
      <w:rFonts w:ascii="Times New Roman" w:hAnsi="Times New Roman"/>
      <w:color w:val="ff0000"/>
      <w:sz w:val="24"/>
      <w:szCs w:val="24"/>
    </w:rPr>
  </w:style>
  <w:style w:type="paragraph" w:styleId="1140" w:customStyle="1">
    <w:name w:val="普通 (Web)"/>
    <w:basedOn w:val="855"/>
    <w:qFormat/>
    <w:pPr>
      <w:jc w:val="left"/>
      <w:spacing w:before="100" w:beforeAutospacing="1" w:after="100" w:afterAutospacing="1"/>
      <w:widowControl/>
    </w:pPr>
    <w:rPr>
      <w:rFonts w:ascii="宋体" w:hAnsi="宋体"/>
      <w:sz w:val="24"/>
      <w:szCs w:val="24"/>
    </w:rPr>
  </w:style>
  <w:style w:type="paragraph" w:styleId="1141" w:customStyle="1">
    <w:name w:val="Char Char Char Char Char Char Char Char Char Char"/>
    <w:basedOn w:val="855"/>
    <w:qFormat/>
    <w:pPr>
      <w:spacing w:line="360" w:lineRule="auto"/>
    </w:pPr>
    <w:rPr>
      <w:rFonts w:ascii="Times New Roman" w:hAnsi="Times New Roman"/>
      <w:sz w:val="24"/>
      <w:szCs w:val="20"/>
    </w:rPr>
  </w:style>
  <w:style w:type="character" w:styleId="1142" w:customStyle="1">
    <w:name w:val="正文文本首行缩进 字符"/>
    <w:link w:val="916"/>
    <w:qFormat/>
    <w:rPr>
      <w:rFonts w:ascii="仿宋_GB2312" w:hAnsi="Times New Roman" w:eastAsia="仿宋_GB2312" w:cs="Times New Roman"/>
      <w:sz w:val="30"/>
      <w:szCs w:val="30"/>
    </w:rPr>
  </w:style>
  <w:style w:type="paragraph" w:styleId="1143" w:customStyle="1">
    <w:name w:val="样式1"/>
    <w:basedOn w:val="855"/>
    <w:qFormat/>
    <w:pPr>
      <w:numPr>
        <w:numId w:val="3"/>
      </w:numPr>
    </w:pPr>
    <w:rPr>
      <w:rFonts w:ascii="宋体" w:hAnsi="宋体"/>
      <w:szCs w:val="21"/>
    </w:rPr>
  </w:style>
  <w:style w:type="paragraph" w:styleId="1144" w:customStyle="1">
    <w:name w:val="font6"/>
    <w:basedOn w:val="855"/>
    <w:qFormat/>
    <w:pPr>
      <w:jc w:val="left"/>
      <w:spacing w:before="100" w:beforeAutospacing="1" w:after="100" w:afterAutospacing="1"/>
      <w:widowControl/>
    </w:pPr>
    <w:rPr>
      <w:rFonts w:hint="eastAsia" w:ascii="宋体" w:hAnsi="宋体"/>
      <w:sz w:val="28"/>
      <w:szCs w:val="28"/>
      <w:u w:val="single"/>
    </w:rPr>
  </w:style>
  <w:style w:type="character" w:styleId="1145" w:customStyle="1">
    <w:name w:val="纯文本 字符2"/>
    <w:link w:val="885"/>
    <w:qFormat/>
    <w:rPr>
      <w:rFonts w:ascii="宋体" w:hAnsi="Courier New" w:eastAsia="宋体" w:cs="Courier New"/>
      <w:szCs w:val="21"/>
    </w:rPr>
  </w:style>
  <w:style w:type="character" w:styleId="1146" w:customStyle="1">
    <w:name w:val="批注框文本 字符1"/>
    <w:link w:val="891"/>
    <w:uiPriority w:val="99"/>
    <w:qFormat/>
    <w:rPr>
      <w:rFonts w:ascii="Times New Roman" w:hAnsi="Times New Roman" w:eastAsia="宋体" w:cs="Times New Roman"/>
      <w:sz w:val="18"/>
      <w:szCs w:val="18"/>
    </w:rPr>
  </w:style>
  <w:style w:type="paragraph" w:styleId="1147" w:customStyle="1">
    <w:name w:val="xl25"/>
    <w:basedOn w:val="85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8" w:customStyle="1">
    <w:name w:val="图标"/>
    <w:basedOn w:val="855"/>
    <w:next w:val="85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1149" w:customStyle="1">
    <w:name w:val="日期 字符2"/>
    <w:link w:val="888"/>
    <w:qFormat/>
    <w:rPr>
      <w:rFonts w:ascii="Times New Roman" w:hAnsi="Times New Roman" w:eastAsia="宋体" w:cs="Times New Roman"/>
      <w:sz w:val="24"/>
      <w:szCs w:val="24"/>
    </w:rPr>
  </w:style>
  <w:style w:type="paragraph" w:styleId="1150" w:customStyle="1">
    <w:name w:val="标题3"/>
    <w:basedOn w:val="855"/>
    <w:next w:val="855"/>
    <w:qFormat/>
    <w:pPr>
      <w:ind w:firstLine="624"/>
      <w:spacing w:line="590" w:lineRule="atLeast"/>
    </w:pPr>
    <w:rPr>
      <w:rFonts w:ascii="方正黑体_GBK" w:hAnsi="Times New Roman" w:eastAsia="方正黑体_GBK"/>
      <w:sz w:val="32"/>
      <w:szCs w:val="32"/>
    </w:rPr>
  </w:style>
  <w:style w:type="paragraph" w:styleId="1151" w:customStyle="1">
    <w:name w:val="xl24"/>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52" w:customStyle="1">
    <w:name w:val="xl29"/>
    <w:basedOn w:val="855"/>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53" w:customStyle="1">
    <w:name w:val="Char Char Char Char Char Char Char Char"/>
    <w:basedOn w:val="855"/>
    <w:qFormat/>
    <w:pPr>
      <w:jc w:val="left"/>
      <w:spacing w:after="160" w:line="240" w:lineRule="exact"/>
      <w:widowControl/>
    </w:pPr>
    <w:rPr>
      <w:rFonts w:ascii="Verdana" w:hAnsi="Verdana"/>
      <w:sz w:val="20"/>
      <w:szCs w:val="20"/>
      <w:lang w:eastAsia="en-US"/>
    </w:rPr>
  </w:style>
  <w:style w:type="character" w:styleId="1154" w:customStyle="1">
    <w:name w:val="正文文本 2 字符"/>
    <w:link w:val="910"/>
    <w:qFormat/>
    <w:rPr>
      <w:rFonts w:ascii="楷体_GB2312" w:hAnsi="Times New Roman" w:eastAsia="楷体_GB2312" w:cs="Times New Roman"/>
      <w:sz w:val="28"/>
      <w:szCs w:val="28"/>
    </w:rPr>
  </w:style>
  <w:style w:type="paragraph" w:styleId="1155" w:customStyle="1">
    <w:name w:val="xl28"/>
    <w:basedOn w:val="85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1156" w:customStyle="1">
    <w:name w:val="页眉 字符"/>
    <w:link w:val="894"/>
    <w:uiPriority w:val="99"/>
    <w:qFormat/>
    <w:rPr>
      <w:rFonts w:ascii="Times New Roman" w:hAnsi="Times New Roman" w:eastAsia="宋体" w:cs="Times New Roman"/>
      <w:sz w:val="18"/>
      <w:szCs w:val="18"/>
    </w:rPr>
  </w:style>
  <w:style w:type="character" w:styleId="1157" w:customStyle="1">
    <w:name w:val="页脚 字符"/>
    <w:link w:val="892"/>
    <w:uiPriority w:val="99"/>
    <w:qFormat/>
    <w:rPr>
      <w:rFonts w:ascii="Times New Roman" w:hAnsi="Times New Roman" w:eastAsia="宋体" w:cs="Times New Roman"/>
      <w:sz w:val="18"/>
      <w:szCs w:val="18"/>
    </w:rPr>
  </w:style>
  <w:style w:type="paragraph" w:styleId="1158" w:customStyle="1">
    <w:name w:val="Char Char Char Char Char Char Char Char1"/>
    <w:basedOn w:val="855"/>
    <w:qFormat/>
    <w:pPr>
      <w:jc w:val="left"/>
      <w:spacing w:after="160" w:line="240" w:lineRule="exact"/>
      <w:widowControl/>
    </w:pPr>
    <w:rPr>
      <w:rFonts w:ascii="Verdana" w:hAnsi="Verdana"/>
      <w:sz w:val="20"/>
      <w:szCs w:val="20"/>
      <w:lang w:eastAsia="en-US"/>
    </w:rPr>
  </w:style>
  <w:style w:type="paragraph" w:styleId="1159" w:customStyle="1">
    <w:name w:val="xl30"/>
    <w:basedOn w:val="855"/>
    <w:qFormat/>
    <w:pPr>
      <w:jc w:val="center"/>
      <w:spacing w:before="100" w:beforeAutospacing="1" w:after="100" w:afterAutospacing="1"/>
      <w:widowControl/>
    </w:pPr>
    <w:rPr>
      <w:rFonts w:ascii="宋体" w:hAnsi="宋体"/>
      <w:b/>
      <w:bCs/>
      <w:sz w:val="36"/>
      <w:szCs w:val="36"/>
    </w:rPr>
  </w:style>
  <w:style w:type="paragraph" w:styleId="1160" w:customStyle="1">
    <w:name w:val="Char Char Char Char1"/>
    <w:basedOn w:val="874"/>
    <w:qFormat/>
    <w:pPr>
      <w:spacing w:line="360" w:lineRule="auto"/>
    </w:pPr>
    <w:rPr>
      <w:rFonts w:ascii="Tahoma" w:hAnsi="Tahoma"/>
      <w:sz w:val="24"/>
      <w:szCs w:val="24"/>
    </w:rPr>
  </w:style>
  <w:style w:type="paragraph" w:styleId="1161" w:customStyle="1">
    <w:name w:val="table_1stline"/>
    <w:basedOn w:val="855"/>
    <w:qFormat/>
    <w:pPr>
      <w:jc w:val="left"/>
      <w:spacing w:before="120"/>
      <w:widowControl/>
    </w:pPr>
    <w:rPr>
      <w:rFonts w:ascii="Times New Roman" w:hAnsi="Times New Roman"/>
      <w:bCs/>
      <w:sz w:val="20"/>
      <w:szCs w:val="20"/>
      <w:lang w:val="de-DE" w:eastAsia="de-DE"/>
    </w:rPr>
  </w:style>
  <w:style w:type="paragraph" w:styleId="1162" w:customStyle="1">
    <w:name w:val="font5"/>
    <w:basedOn w:val="855"/>
    <w:qFormat/>
    <w:pPr>
      <w:jc w:val="left"/>
      <w:spacing w:before="100" w:beforeAutospacing="1" w:after="100" w:afterAutospacing="1"/>
      <w:widowControl/>
    </w:pPr>
    <w:rPr>
      <w:rFonts w:hint="eastAsia" w:ascii="宋体" w:hAnsi="宋体"/>
      <w:sz w:val="28"/>
      <w:szCs w:val="28"/>
    </w:rPr>
  </w:style>
  <w:style w:type="paragraph" w:styleId="1163" w:customStyle="1">
    <w:name w:val="标题1"/>
    <w:basedOn w:val="855"/>
    <w:next w:val="85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64" w:customStyle="1">
    <w:name w:val="修订1"/>
    <w:qFormat/>
    <w:rPr>
      <w:rFonts w:ascii="Times New Roman" w:hAnsi="Times New Roman"/>
      <w:sz w:val="21"/>
      <w:szCs w:val="21"/>
    </w:rPr>
  </w:style>
  <w:style w:type="paragraph" w:styleId="1165">
    <w:name w:val="No Spacing"/>
    <w:qFormat/>
    <w:pPr>
      <w:jc w:val="both"/>
      <w:widowControl w:val="off"/>
    </w:pPr>
    <w:rPr>
      <w:rFonts w:ascii="Times New Roman" w:hAnsi="Times New Roman"/>
      <w:sz w:val="21"/>
      <w:szCs w:val="21"/>
    </w:rPr>
  </w:style>
  <w:style w:type="character" w:styleId="1166" w:customStyle="1">
    <w:name w:val="签名 字符"/>
    <w:qFormat/>
    <w:rPr>
      <w:sz w:val="21"/>
      <w:szCs w:val="22"/>
    </w:rPr>
  </w:style>
  <w:style w:type="character" w:styleId="1167" w:customStyle="1">
    <w:name w:val="脚注文本 字符"/>
    <w:link w:val="902"/>
    <w:qFormat/>
    <w:rPr>
      <w:rFonts w:ascii="Times New Roman" w:hAnsi="Times New Roman"/>
      <w:sz w:val="18"/>
      <w:szCs w:val="18"/>
    </w:rPr>
  </w:style>
  <w:style w:type="character" w:styleId="1168" w:customStyle="1">
    <w:name w:val="HTML 预设格式 字符"/>
    <w:link w:val="911"/>
    <w:qFormat/>
    <w:rPr>
      <w:rFonts w:ascii="Arial" w:hAnsi="Arial"/>
      <w:sz w:val="24"/>
      <w:szCs w:val="24"/>
    </w:rPr>
  </w:style>
  <w:style w:type="character" w:styleId="1169" w:customStyle="1">
    <w:name w:val="标题 1 字符"/>
    <w:qFormat/>
    <w:rPr>
      <w:rFonts w:ascii="宋体" w:hAnsi="宋体"/>
      <w:b/>
      <w:sz w:val="36"/>
    </w:rPr>
  </w:style>
  <w:style w:type="character" w:styleId="1170" w:customStyle="1">
    <w:name w:val="标题 2 字符2"/>
    <w:qFormat/>
    <w:rPr>
      <w:rFonts w:eastAsia="楷体_GB2312"/>
      <w:b/>
      <w:bCs/>
      <w:sz w:val="28"/>
      <w:szCs w:val="28"/>
    </w:rPr>
  </w:style>
  <w:style w:type="character" w:styleId="1171" w:customStyle="1">
    <w:name w:val="正文缩进 字符"/>
    <w:qFormat/>
    <w:rPr>
      <w:sz w:val="21"/>
    </w:rPr>
  </w:style>
  <w:style w:type="character" w:styleId="1172" w:customStyle="1">
    <w:name w:val="批注文字 字符1"/>
    <w:qFormat/>
    <w:rPr>
      <w:sz w:val="21"/>
    </w:rPr>
  </w:style>
  <w:style w:type="character" w:styleId="1173" w:customStyle="1">
    <w:name w:val="正文文本 字符2"/>
    <w:qFormat/>
    <w:rPr>
      <w:rFonts w:ascii="楷体_GB2312" w:hAnsi="Arial" w:eastAsia="楷体_GB2312"/>
      <w:sz w:val="28"/>
    </w:rPr>
  </w:style>
  <w:style w:type="character" w:styleId="1174" w:customStyle="1">
    <w:name w:val="正文文本缩进 字符"/>
    <w:qFormat/>
    <w:rPr>
      <w:rFonts w:ascii="宋体"/>
      <w:sz w:val="28"/>
    </w:rPr>
  </w:style>
  <w:style w:type="character" w:styleId="1175" w:customStyle="1">
    <w:name w:val="纯文本 字符"/>
    <w:qFormat/>
    <w:rPr>
      <w:rFonts w:ascii="宋体" w:hAnsi="Courier New"/>
      <w:sz w:val="21"/>
    </w:rPr>
  </w:style>
  <w:style w:type="character" w:styleId="1176" w:customStyle="1">
    <w:name w:val="日期 字符1"/>
    <w:qFormat/>
    <w:rPr>
      <w:rFonts w:ascii="宋体"/>
      <w:sz w:val="28"/>
    </w:rPr>
  </w:style>
  <w:style w:type="character" w:styleId="1177" w:customStyle="1">
    <w:name w:val="批注框文本 字符"/>
    <w:qFormat/>
    <w:rPr>
      <w:sz w:val="18"/>
      <w:szCs w:val="18"/>
    </w:rPr>
  </w:style>
  <w:style w:type="character" w:styleId="1178" w:customStyle="1">
    <w:name w:val="签名 字符1"/>
    <w:link w:val="895"/>
    <w:qFormat/>
    <w:rPr>
      <w:rFonts w:ascii="Times New Roman" w:hAnsi="Times New Roman" w:eastAsia="仿宋_GB2312"/>
      <w:sz w:val="24"/>
    </w:rPr>
  </w:style>
  <w:style w:type="character" w:styleId="1179" w:customStyle="1">
    <w:name w:val="批注主题 字符"/>
    <w:qFormat/>
    <w:rPr>
      <w:b/>
      <w:bCs/>
      <w:sz w:val="21"/>
    </w:rPr>
  </w:style>
  <w:style w:type="character" w:styleId="1180" w:customStyle="1">
    <w:name w:val="正文文本 字符"/>
    <w:qFormat/>
    <w:rPr>
      <w:rFonts w:ascii="楷体_GB2312" w:hAnsi="Arial" w:eastAsia="楷体_GB2312"/>
      <w:sz w:val="28"/>
    </w:rPr>
  </w:style>
  <w:style w:type="character" w:styleId="1181" w:customStyle="1">
    <w:name w:val="列表段落 字符"/>
    <w:link w:val="1137"/>
    <w:uiPriority w:val="34"/>
    <w:qFormat/>
    <w:rPr>
      <w:sz w:val="24"/>
      <w:szCs w:val="24"/>
      <w:lang w:eastAsia="en-US" w:bidi="en-US"/>
    </w:rPr>
  </w:style>
  <w:style w:type="paragraph" w:styleId="1182" w:customStyle="1">
    <w:name w:val="Char Char Char"/>
    <w:basedOn w:val="855"/>
    <w:qFormat/>
    <w:pPr>
      <w:numPr>
        <w:numId w:val="4"/>
      </w:numPr>
      <w:tabs>
        <w:tab w:val="left" w:pos="1545" w:leader="none"/>
      </w:tabs>
    </w:pPr>
    <w:rPr>
      <w:rFonts w:ascii="Times New Roman" w:hAnsi="Times New Roman"/>
      <w:szCs w:val="20"/>
    </w:rPr>
  </w:style>
  <w:style w:type="paragraph" w:styleId="1183" w:customStyle="1">
    <w:name w:val="Plain Text1"/>
    <w:basedOn w:val="855"/>
    <w:qFormat/>
    <w:rPr>
      <w:rFonts w:ascii="宋体" w:hAnsi="Courier New" w:eastAsia="楷体_GB2312"/>
      <w:sz w:val="28"/>
      <w:szCs w:val="20"/>
    </w:rPr>
  </w:style>
  <w:style w:type="paragraph" w:styleId="1184" w:customStyle="1">
    <w:name w:val="Default"/>
    <w:qFormat/>
    <w:pPr>
      <w:widowControl w:val="off"/>
    </w:pPr>
    <w:rPr>
      <w:rFonts w:ascii="Times New Roman" w:hAnsi="Times New Roman"/>
      <w:color w:val="000000"/>
      <w:sz w:val="24"/>
      <w:szCs w:val="24"/>
    </w:rPr>
  </w:style>
  <w:style w:type="paragraph" w:styleId="1185" w:customStyle="1">
    <w:name w:val="Char1 Char Char Char"/>
    <w:basedOn w:val="855"/>
    <w:qFormat/>
    <w:rPr>
      <w:rFonts w:ascii="Tahoma" w:hAnsi="Tahoma"/>
      <w:sz w:val="24"/>
      <w:szCs w:val="20"/>
    </w:rPr>
  </w:style>
  <w:style w:type="paragraph" w:styleId="1186" w:customStyle="1">
    <w:name w:val="Char Char1 Char Char Char Char Char Char Char"/>
    <w:basedOn w:val="855"/>
    <w:qFormat/>
    <w:rPr>
      <w:rFonts w:ascii="Calibri Light" w:hAnsi="Calibri Light" w:cs="Berlin Sans FB Demi"/>
      <w:sz w:val="24"/>
      <w:szCs w:val="20"/>
    </w:rPr>
  </w:style>
  <w:style w:type="paragraph" w:styleId="1187" w:customStyle="1">
    <w:name w:val="Char Char"/>
    <w:basedOn w:val="855"/>
    <w:qFormat/>
    <w:rPr>
      <w:rFonts w:ascii="Times New Roman" w:hAnsi="Times New Roman"/>
      <w:szCs w:val="21"/>
    </w:rPr>
  </w:style>
  <w:style w:type="paragraph" w:styleId="1188" w:customStyle="1">
    <w:name w:val="_Style 12"/>
    <w:basedOn w:val="874"/>
    <w:qFormat/>
    <w:pPr>
      <w:jc w:val="left"/>
      <w:spacing w:line="360" w:lineRule="auto"/>
      <w:widowControl/>
    </w:pPr>
    <w:rPr>
      <w:sz w:val="24"/>
      <w:szCs w:val="24"/>
    </w:rPr>
  </w:style>
  <w:style w:type="character" w:styleId="1189" w:customStyle="1">
    <w:name w:val="正文缩进 Char1"/>
    <w:qFormat/>
    <w:rPr>
      <w:rFonts w:eastAsia="楷体_GB2312"/>
      <w:sz w:val="24"/>
    </w:rPr>
  </w:style>
  <w:style w:type="character" w:styleId="1190" w:customStyle="1">
    <w:name w:val="纯文本 字符1"/>
    <w:qFormat/>
    <w:rPr>
      <w:rFonts w:ascii="宋体" w:hAnsi="Courier New"/>
    </w:rPr>
  </w:style>
  <w:style w:type="character" w:styleId="1191" w:customStyle="1">
    <w:name w:val="未处理的提及1"/>
    <w:uiPriority w:val="99"/>
    <w:unhideWhenUsed/>
    <w:qFormat/>
    <w:rPr>
      <w:color w:val="605e5c"/>
      <w:shd w:val="clear" w:color="auto" w:fill="e1dfdd"/>
    </w:rPr>
  </w:style>
  <w:style w:type="character" w:styleId="1192" w:customStyle="1">
    <w:name w:val="批注文字 字符"/>
    <w:qFormat/>
    <w:rPr>
      <w:sz w:val="21"/>
    </w:rPr>
  </w:style>
  <w:style w:type="character" w:styleId="1193" w:customStyle="1">
    <w:name w:val="标题 2 字符"/>
    <w:qFormat/>
    <w:rPr>
      <w:rFonts w:eastAsia="楷体_GB2312"/>
      <w:b/>
      <w:bCs/>
      <w:sz w:val="28"/>
      <w:szCs w:val="28"/>
    </w:rPr>
  </w:style>
  <w:style w:type="character" w:styleId="1194" w:customStyle="1">
    <w:name w:val="日期 字符"/>
    <w:qFormat/>
    <w:rPr>
      <w:rFonts w:ascii="宋体"/>
      <w:sz w:val="28"/>
    </w:rPr>
  </w:style>
  <w:style w:type="character" w:styleId="1195" w:customStyle="1">
    <w:name w:val="正文文本 字符1"/>
    <w:qFormat/>
    <w:rPr>
      <w:rFonts w:ascii="楷体_GB2312" w:hAnsi="Arial" w:eastAsia="楷体_GB2312"/>
      <w:sz w:val="28"/>
    </w:rPr>
  </w:style>
  <w:style w:type="paragraph" w:styleId="1196" w:customStyle="1">
    <w:name w:val="正文1"/>
    <w:next w:val="855"/>
    <w:qFormat/>
    <w:pPr>
      <w:jc w:val="both"/>
      <w:widowControl w:val="off"/>
    </w:pPr>
    <w:rPr>
      <w:rFonts w:ascii="Times New Roman" w:hAnsi="Times New Roman" w:eastAsia="Times New Roman"/>
      <w:color w:val="000000"/>
      <w:sz w:val="21"/>
      <w:szCs w:val="21"/>
    </w:rPr>
  </w:style>
  <w:style w:type="paragraph" w:styleId="1197" w:customStyle="1">
    <w:name w:val="_正文段落"/>
    <w:basedOn w:val="855"/>
    <w:link w:val="1198"/>
    <w:qFormat/>
    <w:pPr>
      <w:ind w:firstLine="480"/>
      <w:spacing w:line="360" w:lineRule="auto"/>
    </w:pPr>
    <w:rPr>
      <w:rFonts w:ascii="宋体" w:hAnsi="宋体"/>
      <w:sz w:val="24"/>
      <w:szCs w:val="24"/>
    </w:rPr>
  </w:style>
  <w:style w:type="character" w:styleId="1198" w:customStyle="1">
    <w:name w:val="_正文段落 Char"/>
    <w:link w:val="1197"/>
    <w:qFormat/>
    <w:rPr>
      <w:rFonts w:ascii="宋体" w:hAnsi="宋体"/>
      <w:sz w:val="24"/>
      <w:szCs w:val="24"/>
    </w:rPr>
  </w:style>
  <w:style w:type="character" w:styleId="1199" w:customStyle="1">
    <w:name w:val="cf01"/>
    <w:qFormat/>
    <w:rPr>
      <w:rFonts w:hint="eastAsia" w:ascii="Microsoft YaHei UI" w:hAnsi="Microsoft YaHei UI" w:eastAsia="Microsoft YaHei UI"/>
      <w:b/>
      <w:bCs/>
      <w:sz w:val="18"/>
      <w:szCs w:val="18"/>
    </w:rPr>
  </w:style>
  <w:style w:type="character" w:styleId="1200" w:customStyle="1">
    <w:name w:val="标题 2 字符1"/>
    <w:qFormat/>
    <w:rPr>
      <w:rFonts w:eastAsia="楷体_GB2312"/>
      <w:b/>
      <w:bCs/>
      <w:sz w:val="28"/>
      <w:szCs w:val="28"/>
    </w:rPr>
  </w:style>
  <w:style w:type="paragraph" w:styleId="1201" w:customStyle="1">
    <w:name w:val="pf0"/>
    <w:basedOn w:val="855"/>
    <w:qFormat/>
    <w:pPr>
      <w:jc w:val="left"/>
      <w:spacing w:before="100" w:beforeAutospacing="1" w:after="100" w:afterAutospacing="1"/>
      <w:widowControl/>
    </w:pPr>
    <w:rPr>
      <w:rFonts w:ascii="宋体" w:hAnsi="宋体" w:cs="宋体"/>
      <w:sz w:val="24"/>
      <w:szCs w:val="24"/>
    </w:rPr>
  </w:style>
  <w:style w:type="character" w:styleId="1202" w:customStyle="1">
    <w:name w:val="cf11"/>
    <w:qFormat/>
    <w:rPr>
      <w:rFonts w:hint="eastAsia" w:ascii="Microsoft YaHei UI" w:hAnsi="Microsoft YaHei UI" w:eastAsia="Microsoft YaHei UI"/>
      <w:sz w:val="18"/>
      <w:szCs w:val="18"/>
    </w:rPr>
  </w:style>
  <w:style w:type="character" w:styleId="1203" w:customStyle="1">
    <w:name w:val="cf21"/>
    <w:qFormat/>
    <w:rPr>
      <w:rFonts w:hint="eastAsia" w:ascii="Microsoft YaHei UI" w:hAnsi="Microsoft YaHei UI" w:eastAsia="Microsoft YaHei UI"/>
      <w:b/>
      <w:bCs/>
      <w:sz w:val="18"/>
      <w:szCs w:val="18"/>
    </w:rPr>
  </w:style>
  <w:style w:type="paragraph" w:styleId="1204" w:customStyle="1">
    <w:name w:val="TOC 标题11"/>
    <w:basedOn w:val="856"/>
    <w:next w:val="855"/>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205" w:customStyle="1">
    <w:name w:val="普通正文 Char"/>
    <w:link w:val="1128"/>
    <w:qFormat/>
    <w:rPr>
      <w:rFonts w:ascii="Arial" w:hAnsi="Arial"/>
      <w:sz w:val="24"/>
      <w:szCs w:val="24"/>
    </w:rPr>
  </w:style>
  <w:style w:type="character" w:styleId="1206" w:customStyle="1">
    <w:name w:val="纯文本 Char2"/>
    <w:qFormat/>
    <w:rPr>
      <w:rFonts w:ascii="宋体" w:hAnsi="Courier New"/>
      <w:sz w:val="21"/>
    </w:rPr>
  </w:style>
  <w:style w:type="paragraph" w:styleId="1207" w:customStyle="1">
    <w:name w:val="3z"/>
    <w:basedOn w:val="855"/>
    <w:qFormat/>
    <w:pPr>
      <w:spacing w:line="312" w:lineRule="exact"/>
    </w:pPr>
    <w:rPr>
      <w:rFonts w:ascii="EU-F1" w:hAnsi="Times New Roman" w:eastAsia="黑体"/>
      <w:szCs w:val="21"/>
    </w:rPr>
  </w:style>
  <w:style w:type="character" w:styleId="1208" w:customStyle="1">
    <w:name w:val="引用 Char1"/>
    <w:uiPriority w:val="99"/>
    <w:qFormat/>
    <w:rPr>
      <w:i/>
    </w:rPr>
  </w:style>
  <w:style w:type="character" w:styleId="1209" w:customStyle="1">
    <w:name w:val="明显引用 Char1"/>
    <w:uiPriority w:val="99"/>
    <w:qFormat/>
    <w:rPr>
      <w:i/>
    </w:rPr>
  </w:style>
  <w:style w:type="table" w:styleId="1210" w:customStyle="1">
    <w:name w:val="Table Grid Light1"/>
    <w:basedOn w:val="866"/>
    <w:uiPriority w:val="59"/>
    <w:qFormat/>
    <w:rPr>
      <w:rFonts w:ascii="Times New Roman" w:hAnsi="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211" w:customStyle="1">
    <w:name w:val="Grid Table 1 Light - Accent 11"/>
    <w:basedOn w:val="866"/>
    <w:uiPriority w:val="99"/>
    <w:rPr>
      <w:rFonts w:ascii="Times New Roman" w:hAnsi="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12" w:customStyle="1">
    <w:name w:val="Grid Table 1 Light - Accent 21"/>
    <w:basedOn w:val="866"/>
    <w:uiPriority w:val="99"/>
    <w:rPr>
      <w:rFonts w:ascii="Times New Roman" w:hAnsi="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13" w:customStyle="1">
    <w:name w:val="Grid Table 1 Light - Accent 31"/>
    <w:basedOn w:val="866"/>
    <w:uiPriority w:val="99"/>
    <w:rPr>
      <w:rFonts w:ascii="Times New Roman" w:hAnsi="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14" w:customStyle="1">
    <w:name w:val="Grid Table 1 Light - Accent 41"/>
    <w:basedOn w:val="866"/>
    <w:uiPriority w:val="99"/>
    <w:rPr>
      <w:rFonts w:ascii="Times New Roman" w:hAnsi="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15" w:customStyle="1">
    <w:name w:val="Grid Table 1 Light - Accent 51"/>
    <w:basedOn w:val="866"/>
    <w:uiPriority w:val="99"/>
    <w:rPr>
      <w:rFonts w:ascii="Times New Roman" w:hAnsi="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16" w:customStyle="1">
    <w:name w:val="Grid Table 1 Light - Accent 61"/>
    <w:basedOn w:val="866"/>
    <w:uiPriority w:val="99"/>
    <w:rPr>
      <w:rFonts w:ascii="Times New Roman" w:hAnsi="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17" w:customStyle="1">
    <w:name w:val="Grid Table 2 - Accent 11"/>
    <w:basedOn w:val="866"/>
    <w:uiPriority w:val="99"/>
    <w:rPr>
      <w:rFonts w:ascii="Times New Roman" w:hAnsi="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18" w:customStyle="1">
    <w:name w:val="Grid Table 2 - Accent 21"/>
    <w:basedOn w:val="866"/>
    <w:uiPriority w:val="99"/>
    <w:rPr>
      <w:rFonts w:ascii="Times New Roman" w:hAnsi="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19" w:customStyle="1">
    <w:name w:val="Grid Table 2 - Accent 31"/>
    <w:basedOn w:val="866"/>
    <w:uiPriority w:val="99"/>
    <w:rPr>
      <w:rFonts w:ascii="Times New Roman" w:hAnsi="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20" w:customStyle="1">
    <w:name w:val="Grid Table 2 - Accent 41"/>
    <w:basedOn w:val="866"/>
    <w:uiPriority w:val="99"/>
    <w:rPr>
      <w:rFonts w:ascii="Times New Roman" w:hAnsi="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21" w:customStyle="1">
    <w:name w:val="Grid Table 2 - Accent 51"/>
    <w:basedOn w:val="866"/>
    <w:uiPriority w:val="99"/>
    <w:rPr>
      <w:rFonts w:ascii="Times New Roman" w:hAnsi="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22" w:customStyle="1">
    <w:name w:val="Grid Table 2 - Accent 61"/>
    <w:basedOn w:val="866"/>
    <w:uiPriority w:val="99"/>
    <w:rPr>
      <w:rFonts w:ascii="Times New Roman" w:hAnsi="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23" w:customStyle="1">
    <w:name w:val="Grid Table 3 - Accent 11"/>
    <w:basedOn w:val="866"/>
    <w:uiPriority w:val="99"/>
    <w:rPr>
      <w:rFonts w:ascii="Times New Roman" w:hAnsi="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4" w:customStyle="1">
    <w:name w:val="Grid Table 3 - Accent 21"/>
    <w:basedOn w:val="866"/>
    <w:uiPriority w:val="99"/>
    <w:rPr>
      <w:rFonts w:ascii="Times New Roman" w:hAnsi="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5" w:customStyle="1">
    <w:name w:val="Grid Table 3 - Accent 31"/>
    <w:basedOn w:val="866"/>
    <w:uiPriority w:val="99"/>
    <w:rPr>
      <w:rFonts w:ascii="Times New Roman" w:hAnsi="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6" w:customStyle="1">
    <w:name w:val="Grid Table 3 - Accent 41"/>
    <w:basedOn w:val="866"/>
    <w:uiPriority w:val="99"/>
    <w:rPr>
      <w:rFonts w:ascii="Times New Roman" w:hAnsi="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7" w:customStyle="1">
    <w:name w:val="Grid Table 3 - Accent 51"/>
    <w:basedOn w:val="866"/>
    <w:uiPriority w:val="99"/>
    <w:rPr>
      <w:rFonts w:ascii="Times New Roman" w:hAnsi="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8" w:customStyle="1">
    <w:name w:val="Grid Table 3 - Accent 61"/>
    <w:basedOn w:val="866"/>
    <w:uiPriority w:val="99"/>
    <w:rPr>
      <w:rFonts w:ascii="Times New Roman" w:hAnsi="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9" w:customStyle="1">
    <w:name w:val="Grid Table 4 - Accent 11"/>
    <w:basedOn w:val="866"/>
    <w:uiPriority w:val="59"/>
    <w:rPr>
      <w:rFonts w:ascii="Times New Roman" w:hAnsi="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30" w:customStyle="1">
    <w:name w:val="Grid Table 4 - Accent 21"/>
    <w:basedOn w:val="866"/>
    <w:uiPriority w:val="59"/>
    <w:rPr>
      <w:rFonts w:ascii="Times New Roman" w:hAnsi="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31" w:customStyle="1">
    <w:name w:val="Grid Table 4 - Accent 31"/>
    <w:basedOn w:val="866"/>
    <w:uiPriority w:val="59"/>
    <w:rPr>
      <w:rFonts w:ascii="Times New Roman" w:hAnsi="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32" w:customStyle="1">
    <w:name w:val="Grid Table 4 - Accent 41"/>
    <w:basedOn w:val="866"/>
    <w:uiPriority w:val="59"/>
    <w:rPr>
      <w:rFonts w:ascii="Times New Roman" w:hAnsi="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33" w:customStyle="1">
    <w:name w:val="Grid Table 4 - Accent 51"/>
    <w:basedOn w:val="866"/>
    <w:uiPriority w:val="59"/>
    <w:rPr>
      <w:rFonts w:ascii="Times New Roman" w:hAnsi="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34" w:customStyle="1">
    <w:name w:val="Grid Table 4 - Accent 61"/>
    <w:basedOn w:val="866"/>
    <w:uiPriority w:val="59"/>
    <w:rPr>
      <w:rFonts w:ascii="Times New Roman" w:hAnsi="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35" w:customStyle="1">
    <w:name w:val="Grid Table 5 Dark- Accent 11"/>
    <w:basedOn w:val="866"/>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36" w:customStyle="1">
    <w:name w:val="Grid Table 5 Dark - Accent 21"/>
    <w:basedOn w:val="866"/>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37" w:customStyle="1">
    <w:name w:val="Grid Table 5 Dark - Accent 31"/>
    <w:basedOn w:val="866"/>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38" w:customStyle="1">
    <w:name w:val="Grid Table 5 Dark- Accent 41"/>
    <w:basedOn w:val="866"/>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39" w:customStyle="1">
    <w:name w:val="Grid Table 5 Dark - Accent 51"/>
    <w:basedOn w:val="866"/>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40" w:customStyle="1">
    <w:name w:val="Grid Table 5 Dark - Accent 61"/>
    <w:basedOn w:val="866"/>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41" w:customStyle="1">
    <w:name w:val="Grid Table 6 Colorful - Accent 11"/>
    <w:basedOn w:val="866"/>
    <w:uiPriority w:val="99"/>
    <w:rPr>
      <w:rFonts w:ascii="Times New Roman" w:hAnsi="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42" w:customStyle="1">
    <w:name w:val="Grid Table 6 Colorful - Accent 21"/>
    <w:basedOn w:val="866"/>
    <w:uiPriority w:val="99"/>
    <w:rPr>
      <w:rFonts w:ascii="Times New Roman" w:hAnsi="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43" w:customStyle="1">
    <w:name w:val="Grid Table 6 Colorful - Accent 31"/>
    <w:basedOn w:val="866"/>
    <w:uiPriority w:val="99"/>
    <w:rPr>
      <w:rFonts w:ascii="Times New Roman" w:hAnsi="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244" w:customStyle="1">
    <w:name w:val="Grid Table 6 Colorful - Accent 41"/>
    <w:basedOn w:val="866"/>
    <w:uiPriority w:val="99"/>
    <w:rPr>
      <w:rFonts w:ascii="Times New Roman" w:hAnsi="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245" w:customStyle="1">
    <w:name w:val="Grid Table 6 Colorful - Accent 51"/>
    <w:basedOn w:val="866"/>
    <w:uiPriority w:val="99"/>
    <w:rPr>
      <w:rFonts w:ascii="Times New Roman" w:hAnsi="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246" w:customStyle="1">
    <w:name w:val="Grid Table 6 Colorful - Accent 61"/>
    <w:basedOn w:val="866"/>
    <w:uiPriority w:val="99"/>
    <w:rPr>
      <w:rFonts w:ascii="Times New Roman" w:hAnsi="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247" w:customStyle="1">
    <w:name w:val="Grid Table 7 Colorful - Accent 11"/>
    <w:basedOn w:val="866"/>
    <w:uiPriority w:val="99"/>
    <w:rPr>
      <w:rFonts w:ascii="Times New Roman" w:hAnsi="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248" w:customStyle="1">
    <w:name w:val="Grid Table 7 Colorful - Accent 21"/>
    <w:basedOn w:val="866"/>
    <w:uiPriority w:val="99"/>
    <w:rPr>
      <w:rFonts w:ascii="Times New Roman" w:hAnsi="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49" w:customStyle="1">
    <w:name w:val="Grid Table 7 Colorful - Accent 31"/>
    <w:basedOn w:val="866"/>
    <w:uiPriority w:val="99"/>
    <w:rPr>
      <w:rFonts w:ascii="Times New Roman" w:hAnsi="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250" w:customStyle="1">
    <w:name w:val="Grid Table 7 Colorful - Accent 41"/>
    <w:basedOn w:val="866"/>
    <w:uiPriority w:val="99"/>
    <w:rPr>
      <w:rFonts w:ascii="Times New Roman" w:hAnsi="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51" w:customStyle="1">
    <w:name w:val="Grid Table 7 Colorful - Accent 51"/>
    <w:basedOn w:val="866"/>
    <w:uiPriority w:val="99"/>
    <w:rPr>
      <w:rFonts w:ascii="Times New Roman" w:hAnsi="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252" w:customStyle="1">
    <w:name w:val="Grid Table 7 Colorful - Accent 61"/>
    <w:basedOn w:val="866"/>
    <w:uiPriority w:val="99"/>
    <w:rPr>
      <w:rFonts w:ascii="Times New Roman" w:hAnsi="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253" w:customStyle="1">
    <w:name w:val="List Table 1 Light - Accent 11"/>
    <w:basedOn w:val="866"/>
    <w:uiPriority w:val="99"/>
    <w:rPr>
      <w:rFonts w:ascii="Times New Roman" w:hAnsi="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54" w:customStyle="1">
    <w:name w:val="List Table 1 Light - Accent 21"/>
    <w:basedOn w:val="866"/>
    <w:uiPriority w:val="99"/>
    <w:rPr>
      <w:rFonts w:ascii="Times New Roman" w:hAnsi="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55" w:customStyle="1">
    <w:name w:val="List Table 1 Light - Accent 31"/>
    <w:basedOn w:val="866"/>
    <w:uiPriority w:val="99"/>
    <w:rPr>
      <w:rFonts w:ascii="Times New Roman" w:hAnsi="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56" w:customStyle="1">
    <w:name w:val="List Table 1 Light - Accent 41"/>
    <w:basedOn w:val="866"/>
    <w:uiPriority w:val="99"/>
    <w:rPr>
      <w:rFonts w:ascii="Times New Roman" w:hAnsi="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57" w:customStyle="1">
    <w:name w:val="List Table 1 Light - Accent 51"/>
    <w:basedOn w:val="866"/>
    <w:uiPriority w:val="99"/>
    <w:rPr>
      <w:rFonts w:ascii="Times New Roman" w:hAnsi="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58" w:customStyle="1">
    <w:name w:val="List Table 1 Light - Accent 61"/>
    <w:basedOn w:val="866"/>
    <w:uiPriority w:val="99"/>
    <w:rPr>
      <w:rFonts w:ascii="Times New Roman" w:hAnsi="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59" w:customStyle="1">
    <w:name w:val="List Table 2 - Accent 11"/>
    <w:basedOn w:val="866"/>
    <w:uiPriority w:val="99"/>
    <w:rPr>
      <w:rFonts w:ascii="Times New Roman" w:hAnsi="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60" w:customStyle="1">
    <w:name w:val="List Table 2 - Accent 21"/>
    <w:basedOn w:val="866"/>
    <w:uiPriority w:val="99"/>
    <w:rPr>
      <w:rFonts w:ascii="Times New Roman" w:hAnsi="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261" w:customStyle="1">
    <w:name w:val="List Table 2 - Accent 31"/>
    <w:basedOn w:val="866"/>
    <w:uiPriority w:val="99"/>
    <w:rPr>
      <w:rFonts w:ascii="Times New Roman" w:hAnsi="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262" w:customStyle="1">
    <w:name w:val="List Table 2 - Accent 41"/>
    <w:basedOn w:val="866"/>
    <w:uiPriority w:val="99"/>
    <w:rPr>
      <w:rFonts w:ascii="Times New Roman" w:hAnsi="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263" w:customStyle="1">
    <w:name w:val="List Table 2 - Accent 51"/>
    <w:basedOn w:val="866"/>
    <w:uiPriority w:val="99"/>
    <w:rPr>
      <w:rFonts w:ascii="Times New Roman" w:hAnsi="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264" w:customStyle="1">
    <w:name w:val="List Table 2 - Accent 61"/>
    <w:basedOn w:val="866"/>
    <w:uiPriority w:val="99"/>
    <w:rPr>
      <w:rFonts w:ascii="Times New Roman" w:hAnsi="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265" w:customStyle="1">
    <w:name w:val="List Table 3 - Accent 11"/>
    <w:basedOn w:val="866"/>
    <w:uiPriority w:val="99"/>
    <w:rPr>
      <w:rFonts w:ascii="Times New Roman" w:hAnsi="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66" w:customStyle="1">
    <w:name w:val="List Table 3 - Accent 21"/>
    <w:basedOn w:val="866"/>
    <w:uiPriority w:val="99"/>
    <w:qFormat/>
    <w:rPr>
      <w:rFonts w:ascii="Times New Roman" w:hAnsi="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267" w:customStyle="1">
    <w:name w:val="List Table 3 - Accent 31"/>
    <w:basedOn w:val="866"/>
    <w:uiPriority w:val="99"/>
    <w:qFormat/>
    <w:rPr>
      <w:rFonts w:ascii="Times New Roman" w:hAnsi="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268" w:customStyle="1">
    <w:name w:val="List Table 3 - Accent 41"/>
    <w:basedOn w:val="866"/>
    <w:uiPriority w:val="99"/>
    <w:qFormat/>
    <w:rPr>
      <w:rFonts w:ascii="Times New Roman" w:hAnsi="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269" w:customStyle="1">
    <w:name w:val="List Table 3 - Accent 51"/>
    <w:basedOn w:val="866"/>
    <w:uiPriority w:val="99"/>
    <w:rPr>
      <w:rFonts w:ascii="Times New Roman" w:hAnsi="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270" w:customStyle="1">
    <w:name w:val="List Table 3 - Accent 61"/>
    <w:basedOn w:val="866"/>
    <w:uiPriority w:val="99"/>
    <w:qFormat/>
    <w:rPr>
      <w:rFonts w:ascii="Times New Roman" w:hAnsi="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271" w:customStyle="1">
    <w:name w:val="List Table 4 - Accent 11"/>
    <w:basedOn w:val="866"/>
    <w:uiPriority w:val="99"/>
    <w:qFormat/>
    <w:rPr>
      <w:rFonts w:ascii="Times New Roman" w:hAnsi="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72" w:customStyle="1">
    <w:name w:val="List Table 4 - Accent 21"/>
    <w:basedOn w:val="866"/>
    <w:uiPriority w:val="99"/>
    <w:rPr>
      <w:rFonts w:ascii="Times New Roman" w:hAnsi="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273" w:customStyle="1">
    <w:name w:val="List Table 4 - Accent 31"/>
    <w:basedOn w:val="866"/>
    <w:uiPriority w:val="99"/>
    <w:rPr>
      <w:rFonts w:ascii="Times New Roman" w:hAnsi="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274" w:customStyle="1">
    <w:name w:val="List Table 4 - Accent 41"/>
    <w:basedOn w:val="866"/>
    <w:uiPriority w:val="99"/>
    <w:qFormat/>
    <w:rPr>
      <w:rFonts w:ascii="Times New Roman" w:hAnsi="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275" w:customStyle="1">
    <w:name w:val="List Table 4 - Accent 51"/>
    <w:basedOn w:val="866"/>
    <w:uiPriority w:val="99"/>
    <w:qFormat/>
    <w:rPr>
      <w:rFonts w:ascii="Times New Roman" w:hAnsi="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276" w:customStyle="1">
    <w:name w:val="List Table 4 - Accent 61"/>
    <w:basedOn w:val="866"/>
    <w:uiPriority w:val="99"/>
    <w:qFormat/>
    <w:rPr>
      <w:rFonts w:ascii="Times New Roman" w:hAnsi="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277" w:customStyle="1">
    <w:name w:val="List Table 5 Dark - Accent 11"/>
    <w:basedOn w:val="866"/>
    <w:uiPriority w:val="99"/>
    <w:rPr>
      <w:rFonts w:ascii="Times New Roman" w:hAnsi="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278" w:customStyle="1">
    <w:name w:val="List Table 5 Dark - Accent 21"/>
    <w:basedOn w:val="866"/>
    <w:uiPriority w:val="99"/>
    <w:qFormat/>
    <w:rPr>
      <w:rFonts w:ascii="Times New Roman" w:hAnsi="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279" w:customStyle="1">
    <w:name w:val="List Table 5 Dark - Accent 31"/>
    <w:basedOn w:val="866"/>
    <w:uiPriority w:val="99"/>
    <w:qFormat/>
    <w:rPr>
      <w:rFonts w:ascii="Times New Roman" w:hAnsi="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280" w:customStyle="1">
    <w:name w:val="List Table 5 Dark - Accent 41"/>
    <w:basedOn w:val="866"/>
    <w:uiPriority w:val="99"/>
    <w:qFormat/>
    <w:rPr>
      <w:rFonts w:ascii="Times New Roman" w:hAnsi="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281" w:customStyle="1">
    <w:name w:val="List Table 5 Dark - Accent 51"/>
    <w:basedOn w:val="866"/>
    <w:uiPriority w:val="99"/>
    <w:qFormat/>
    <w:rPr>
      <w:rFonts w:ascii="Times New Roman" w:hAnsi="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282" w:customStyle="1">
    <w:name w:val="List Table 5 Dark - Accent 61"/>
    <w:basedOn w:val="866"/>
    <w:uiPriority w:val="99"/>
    <w:qFormat/>
    <w:rPr>
      <w:rFonts w:ascii="Times New Roman" w:hAnsi="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283" w:customStyle="1">
    <w:name w:val="List Table 6 Colorful - Accent 11"/>
    <w:basedOn w:val="866"/>
    <w:uiPriority w:val="99"/>
    <w:rPr>
      <w:rFonts w:ascii="Times New Roman" w:hAnsi="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284" w:customStyle="1">
    <w:name w:val="List Table 6 Colorful - Accent 21"/>
    <w:basedOn w:val="866"/>
    <w:uiPriority w:val="99"/>
    <w:qFormat/>
    <w:rPr>
      <w:rFonts w:ascii="Times New Roman" w:hAnsi="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285" w:customStyle="1">
    <w:name w:val="List Table 6 Colorful - Accent 31"/>
    <w:basedOn w:val="866"/>
    <w:uiPriority w:val="99"/>
    <w:qFormat/>
    <w:rPr>
      <w:rFonts w:ascii="Times New Roman" w:hAnsi="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286" w:customStyle="1">
    <w:name w:val="List Table 6 Colorful - Accent 41"/>
    <w:basedOn w:val="866"/>
    <w:uiPriority w:val="99"/>
    <w:rPr>
      <w:rFonts w:ascii="Times New Roman" w:hAnsi="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287" w:customStyle="1">
    <w:name w:val="List Table 6 Colorful - Accent 51"/>
    <w:basedOn w:val="866"/>
    <w:uiPriority w:val="99"/>
    <w:qFormat/>
    <w:rPr>
      <w:rFonts w:ascii="Times New Roman" w:hAnsi="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288" w:customStyle="1">
    <w:name w:val="List Table 6 Colorful - Accent 61"/>
    <w:basedOn w:val="866"/>
    <w:uiPriority w:val="99"/>
    <w:qFormat/>
    <w:rPr>
      <w:rFonts w:ascii="Times New Roman" w:hAnsi="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289" w:customStyle="1">
    <w:name w:val="List Table 7 Colorful - Accent 11"/>
    <w:basedOn w:val="866"/>
    <w:uiPriority w:val="99"/>
    <w:qFormat/>
    <w:rPr>
      <w:rFonts w:ascii="Times New Roman" w:hAnsi="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290" w:customStyle="1">
    <w:name w:val="List Table 7 Colorful - Accent 21"/>
    <w:basedOn w:val="866"/>
    <w:uiPriority w:val="99"/>
    <w:qFormat/>
    <w:rPr>
      <w:rFonts w:ascii="Times New Roman" w:hAnsi="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91" w:customStyle="1">
    <w:name w:val="List Table 7 Colorful - Accent 31"/>
    <w:basedOn w:val="866"/>
    <w:uiPriority w:val="99"/>
    <w:qFormat/>
    <w:rPr>
      <w:rFonts w:ascii="Times New Roman" w:hAnsi="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292" w:customStyle="1">
    <w:name w:val="List Table 7 Colorful - Accent 41"/>
    <w:basedOn w:val="866"/>
    <w:uiPriority w:val="99"/>
    <w:qFormat/>
    <w:rPr>
      <w:rFonts w:ascii="Times New Roman" w:hAnsi="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93" w:customStyle="1">
    <w:name w:val="List Table 7 Colorful - Accent 51"/>
    <w:basedOn w:val="866"/>
    <w:uiPriority w:val="99"/>
    <w:qFormat/>
    <w:rPr>
      <w:rFonts w:ascii="Times New Roman" w:hAnsi="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294" w:customStyle="1">
    <w:name w:val="List Table 7 Colorful - Accent 61"/>
    <w:basedOn w:val="866"/>
    <w:uiPriority w:val="99"/>
    <w:rPr>
      <w:rFonts w:ascii="Times New Roman" w:hAnsi="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295" w:customStyle="1">
    <w:name w:val="Lined - Accent 11"/>
    <w:basedOn w:val="866"/>
    <w:uiPriority w:val="99"/>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96" w:customStyle="1">
    <w:name w:val="Lined - Accent 21"/>
    <w:basedOn w:val="866"/>
    <w:uiPriority w:val="99"/>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97" w:customStyle="1">
    <w:name w:val="Lined - Accent 31"/>
    <w:basedOn w:val="866"/>
    <w:uiPriority w:val="99"/>
    <w:qFormat/>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98" w:customStyle="1">
    <w:name w:val="Lined - Accent 41"/>
    <w:basedOn w:val="866"/>
    <w:uiPriority w:val="99"/>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99" w:customStyle="1">
    <w:name w:val="Lined - Accent 51"/>
    <w:basedOn w:val="866"/>
    <w:uiPriority w:val="99"/>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00" w:customStyle="1">
    <w:name w:val="Lined - Accent 61"/>
    <w:basedOn w:val="866"/>
    <w:uiPriority w:val="99"/>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01" w:customStyle="1">
    <w:name w:val="Bordered &amp; Lined - Accent 11"/>
    <w:basedOn w:val="866"/>
    <w:uiPriority w:val="99"/>
    <w:rPr>
      <w:rFonts w:ascii="Times New Roman" w:hAnsi="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02" w:customStyle="1">
    <w:name w:val="Bordered &amp; Lined - Accent 21"/>
    <w:basedOn w:val="866"/>
    <w:uiPriority w:val="99"/>
    <w:rPr>
      <w:rFonts w:ascii="Times New Roman" w:hAnsi="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03" w:customStyle="1">
    <w:name w:val="Bordered &amp; Lined - Accent 31"/>
    <w:basedOn w:val="866"/>
    <w:uiPriority w:val="99"/>
    <w:qFormat/>
    <w:rPr>
      <w:rFonts w:ascii="Times New Roman" w:hAnsi="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04" w:customStyle="1">
    <w:name w:val="Bordered &amp; Lined - Accent 41"/>
    <w:basedOn w:val="866"/>
    <w:uiPriority w:val="99"/>
    <w:rPr>
      <w:rFonts w:ascii="Times New Roman" w:hAnsi="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05" w:customStyle="1">
    <w:name w:val="Bordered &amp; Lined - Accent 51"/>
    <w:basedOn w:val="866"/>
    <w:uiPriority w:val="99"/>
    <w:rPr>
      <w:rFonts w:ascii="Times New Roman" w:hAnsi="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06" w:customStyle="1">
    <w:name w:val="Bordered &amp; Lined - Accent 61"/>
    <w:basedOn w:val="866"/>
    <w:uiPriority w:val="99"/>
    <w:rPr>
      <w:rFonts w:ascii="Times New Roman" w:hAnsi="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07" w:customStyle="1">
    <w:name w:val="Bordered1"/>
    <w:basedOn w:val="866"/>
    <w:uiPriority w:val="99"/>
    <w:rPr>
      <w:rFonts w:ascii="Times New Roman" w:hAnsi="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08" w:customStyle="1">
    <w:name w:val="Bordered - Accent 11"/>
    <w:basedOn w:val="866"/>
    <w:uiPriority w:val="99"/>
    <w:qFormat/>
    <w:rPr>
      <w:rFonts w:ascii="Times New Roman" w:hAnsi="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09" w:customStyle="1">
    <w:name w:val="Bordered - Accent 21"/>
    <w:basedOn w:val="866"/>
    <w:uiPriority w:val="99"/>
    <w:rPr>
      <w:rFonts w:ascii="Times New Roman" w:hAnsi="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10" w:customStyle="1">
    <w:name w:val="Bordered - Accent 31"/>
    <w:basedOn w:val="866"/>
    <w:uiPriority w:val="99"/>
    <w:rPr>
      <w:rFonts w:ascii="Times New Roman" w:hAnsi="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11" w:customStyle="1">
    <w:name w:val="Bordered - Accent 41"/>
    <w:basedOn w:val="866"/>
    <w:uiPriority w:val="99"/>
    <w:rPr>
      <w:rFonts w:ascii="Times New Roman" w:hAnsi="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12" w:customStyle="1">
    <w:name w:val="Bordered - Accent 51"/>
    <w:basedOn w:val="866"/>
    <w:uiPriority w:val="99"/>
    <w:rPr>
      <w:rFonts w:ascii="Times New Roman" w:hAnsi="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13" w:customStyle="1">
    <w:name w:val="Bordered - Accent 61"/>
    <w:basedOn w:val="866"/>
    <w:uiPriority w:val="99"/>
    <w:rPr>
      <w:rFonts w:ascii="Times New Roman" w:hAnsi="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314" w:customStyle="1">
    <w:name w:val="首行缩进"/>
    <w:basedOn w:val="855"/>
    <w:qFormat/>
    <w:pPr>
      <w:ind w:firstLine="480"/>
      <w:jc w:val="left"/>
      <w:widowControl/>
    </w:pPr>
    <w:rPr>
      <w:sz w:val="24"/>
      <w:szCs w:val="20"/>
      <w:lang w:val="zh-CN"/>
    </w:rPr>
  </w:style>
  <w:style w:type="character" w:styleId="1315" w:customStyle="1">
    <w:name w:val="王兴华的论文正文 Char"/>
    <w:link w:val="1316"/>
    <w:qFormat/>
    <w:rPr>
      <w:sz w:val="24"/>
      <w:szCs w:val="24"/>
    </w:rPr>
  </w:style>
  <w:style w:type="paragraph" w:styleId="1316" w:customStyle="1">
    <w:name w:val="王兴华的论文正文"/>
    <w:basedOn w:val="868"/>
    <w:link w:val="1315"/>
    <w:qFormat/>
    <w:pPr>
      <w:ind w:firstLine="200"/>
      <w:spacing w:line="360" w:lineRule="auto"/>
    </w:pPr>
    <w:rPr>
      <w:sz w:val="24"/>
      <w:szCs w:val="24"/>
    </w:rPr>
  </w:style>
  <w:style w:type="character" w:styleId="1317" w:customStyle="1">
    <w:name w:val="active"/>
    <w:qFormat/>
    <w:rPr>
      <w:shd w:val="clear" w:color="auto" w:fill="f6f6f6"/>
    </w:rPr>
  </w:style>
  <w:style w:type="character" w:styleId="1318" w:customStyle="1">
    <w:name w:val="无间隔 字符"/>
    <w:link w:val="1319"/>
    <w:qFormat/>
    <w:rPr>
      <w:sz w:val="22"/>
      <w:szCs w:val="22"/>
    </w:rPr>
  </w:style>
  <w:style w:type="paragraph" w:styleId="1319" w:customStyle="1">
    <w:name w:val="无间隔1"/>
    <w:link w:val="1318"/>
    <w:qFormat/>
    <w:rPr>
      <w:sz w:val="22"/>
      <w:szCs w:val="22"/>
    </w:rPr>
  </w:style>
  <w:style w:type="character" w:styleId="1320" w:customStyle="1">
    <w:name w:val="apple-converted-space"/>
    <w:qFormat/>
  </w:style>
  <w:style w:type="character" w:styleId="1321" w:customStyle="1">
    <w:name w:val="font41"/>
    <w:qFormat/>
    <w:rPr>
      <w:rFonts w:hint="eastAsia" w:ascii="宋体" w:hAnsi="宋体" w:eastAsia="宋体" w:cs="宋体"/>
      <w:color w:val="333333"/>
      <w:sz w:val="12"/>
      <w:szCs w:val="12"/>
      <w:u w:val="none"/>
    </w:rPr>
  </w:style>
  <w:style w:type="character" w:styleId="1322" w:customStyle="1">
    <w:name w:val="font31"/>
    <w:qFormat/>
    <w:rPr>
      <w:rFonts w:hint="eastAsia" w:ascii="宋体" w:hAnsi="宋体" w:eastAsia="宋体" w:cs="宋体"/>
      <w:color w:val="000000"/>
      <w:sz w:val="12"/>
      <w:szCs w:val="12"/>
      <w:u w:val="none"/>
    </w:rPr>
  </w:style>
  <w:style w:type="character" w:styleId="1323" w:customStyle="1">
    <w:name w:val="font51"/>
    <w:qFormat/>
    <w:rPr>
      <w:rFonts w:hint="eastAsia" w:ascii="宋体" w:hAnsi="宋体" w:eastAsia="宋体" w:cs="宋体"/>
      <w:color w:val="000000"/>
      <w:sz w:val="12"/>
      <w:szCs w:val="12"/>
      <w:u w:val="none"/>
      <w:vertAlign w:val="superscript"/>
    </w:rPr>
  </w:style>
  <w:style w:type="paragraph" w:styleId="1324" w:customStyle="1">
    <w:name w:val="正文序号 1"/>
    <w:basedOn w:val="855"/>
    <w:qFormat/>
    <w:pPr>
      <w:ind w:left="839" w:hanging="419"/>
      <w:spacing w:before="60"/>
      <w:tabs>
        <w:tab w:val="left" w:pos="839" w:leader="none"/>
      </w:tabs>
    </w:pPr>
    <w:rPr>
      <w:rFonts w:ascii="Times New Roman" w:hAnsi="Times New Roman"/>
      <w:szCs w:val="24"/>
    </w:rPr>
  </w:style>
  <w:style w:type="paragraph" w:styleId="1325" w:customStyle="1">
    <w:name w:val="列表段落1"/>
    <w:basedOn w:val="855"/>
    <w:link w:val="1348"/>
    <w:qFormat/>
    <w:pPr>
      <w:ind w:firstLine="420"/>
    </w:pPr>
    <w:rPr>
      <w:rFonts w:ascii="Times New Roman" w:hAnsi="Times New Roman"/>
      <w:szCs w:val="24"/>
    </w:rPr>
  </w:style>
  <w:style w:type="paragraph" w:styleId="1326" w:customStyle="1">
    <w:name w:val="列表段落11"/>
    <w:basedOn w:val="855"/>
    <w:uiPriority w:val="34"/>
    <w:qFormat/>
    <w:pPr>
      <w:ind w:firstLine="420"/>
    </w:pPr>
    <w:rPr>
      <w:rFonts w:ascii="Times New Roman" w:hAnsi="Times New Roman"/>
      <w:szCs w:val="24"/>
    </w:rPr>
  </w:style>
  <w:style w:type="paragraph" w:styleId="1327" w:customStyle="1">
    <w:name w:val="纯文本2"/>
    <w:basedOn w:val="855"/>
    <w:qFormat/>
    <w:pPr>
      <w:jc w:val="left"/>
      <w:widowControl/>
    </w:pPr>
    <w:rPr>
      <w:rFonts w:ascii="宋体" w:hAnsi="Courier New" w:eastAsia="楷体_GB2312"/>
      <w:sz w:val="26"/>
      <w:szCs w:val="20"/>
    </w:rPr>
  </w:style>
  <w:style w:type="paragraph" w:styleId="1328" w:customStyle="1">
    <w:name w:val="Body text|2"/>
    <w:basedOn w:val="855"/>
    <w:qFormat/>
    <w:pPr>
      <w:spacing w:after="860" w:line="280" w:lineRule="exact"/>
      <w:shd w:val="clear" w:color="auto" w:fill="ffffff"/>
    </w:pPr>
    <w:rPr>
      <w:rFonts w:ascii="PMingLiU" w:hAnsi="PMingLiU" w:eastAsia="PMingLiU" w:cs="PMingLiU"/>
      <w:sz w:val="28"/>
      <w:szCs w:val="28"/>
    </w:rPr>
  </w:style>
  <w:style w:type="paragraph" w:styleId="1329" w:customStyle="1">
    <w:name w:val="_Style 5"/>
    <w:basedOn w:val="855"/>
    <w:qFormat/>
    <w:rPr>
      <w:rFonts w:ascii="Times New Roman" w:hAnsi="Times New Roman"/>
      <w:szCs w:val="20"/>
    </w:rPr>
  </w:style>
  <w:style w:type="paragraph" w:styleId="1330" w:customStyle="1">
    <w:name w:val="纯文本1"/>
    <w:basedOn w:val="855"/>
    <w:qFormat/>
    <w:rPr>
      <w:rFonts w:ascii="宋体" w:hAnsi="Courier New" w:eastAsia="楷体_GB2312"/>
      <w:sz w:val="28"/>
      <w:szCs w:val="20"/>
    </w:rPr>
  </w:style>
  <w:style w:type="paragraph" w:styleId="1331" w:customStyle="1">
    <w:name w:val="正文序号 3"/>
    <w:basedOn w:val="855"/>
    <w:qFormat/>
    <w:pPr>
      <w:ind w:left="1259" w:hanging="420"/>
      <w:spacing w:before="60"/>
      <w:tabs>
        <w:tab w:val="left" w:pos="1259" w:leader="none"/>
      </w:tabs>
    </w:pPr>
    <w:rPr>
      <w:rFonts w:ascii="Times New Roman" w:hAnsi="Times New Roman"/>
      <w:szCs w:val="24"/>
    </w:rPr>
  </w:style>
  <w:style w:type="paragraph" w:styleId="1332" w:customStyle="1">
    <w:name w:val="_Style 107"/>
    <w:uiPriority w:val="99"/>
    <w:unhideWhenUsed/>
    <w:qFormat/>
    <w:rPr>
      <w:rFonts w:ascii="Times New Roman" w:hAnsi="Times New Roman"/>
      <w:sz w:val="21"/>
    </w:rPr>
  </w:style>
  <w:style w:type="paragraph" w:styleId="1333" w:customStyle="1">
    <w:name w:val="无间隔11"/>
    <w:uiPriority w:val="99"/>
    <w:qFormat/>
    <w:pPr>
      <w:jc w:val="both"/>
      <w:widowControl w:val="off"/>
    </w:pPr>
    <w:rPr>
      <w:rFonts w:ascii="Times New Roman" w:hAnsi="Times New Roman" w:cs="Times New Roman (正文 CS 字体)"/>
      <w:sz w:val="21"/>
      <w:szCs w:val="24"/>
    </w:rPr>
  </w:style>
  <w:style w:type="paragraph" w:styleId="1334" w:customStyle="1">
    <w:name w:val="正文序号 2"/>
    <w:basedOn w:val="855"/>
    <w:qFormat/>
    <w:pPr>
      <w:ind w:left="1049" w:hanging="420"/>
      <w:spacing w:before="60"/>
      <w:tabs>
        <w:tab w:val="left" w:pos="1049" w:leader="none"/>
      </w:tabs>
    </w:pPr>
    <w:rPr>
      <w:rFonts w:ascii="Times New Roman" w:hAnsi="Times New Roman"/>
      <w:szCs w:val="24"/>
    </w:rPr>
  </w:style>
  <w:style w:type="character" w:styleId="1335" w:customStyle="1">
    <w:name w:val="hover1"/>
    <w:qFormat/>
    <w:rPr>
      <w:color w:val="5fb878"/>
    </w:rPr>
  </w:style>
  <w:style w:type="character" w:styleId="1336" w:customStyle="1">
    <w:name w:val="hover2"/>
    <w:qFormat/>
    <w:rPr>
      <w:color w:val="5fb878"/>
    </w:rPr>
  </w:style>
  <w:style w:type="character" w:styleId="1337" w:customStyle="1">
    <w:name w:val="hover3"/>
    <w:qFormat/>
    <w:rPr>
      <w:color w:val="ffffff"/>
    </w:rPr>
  </w:style>
  <w:style w:type="paragraph" w:styleId="1338" w:customStyle="1">
    <w:name w:val="表格内容"/>
    <w:basedOn w:val="855"/>
    <w:qFormat/>
    <w:pPr>
      <w:jc w:val="center"/>
    </w:pPr>
    <w:rPr>
      <w:rFonts w:ascii="Times New Roman" w:hAnsi="Times New Roman" w:cs="宋体"/>
      <w:sz w:val="18"/>
      <w:szCs w:val="28"/>
      <w:lang w:val="zh-CN"/>
    </w:rPr>
  </w:style>
  <w:style w:type="paragraph" w:styleId="1339" w:customStyle="1">
    <w:name w:val="段"/>
    <w:next w:val="855"/>
    <w:qFormat/>
    <w:pPr>
      <w:ind w:firstLine="200"/>
      <w:jc w:val="both"/>
    </w:pPr>
    <w:rPr>
      <w:rFonts w:ascii="宋体" w:hAnsi="Times New Roman"/>
      <w:sz w:val="21"/>
    </w:rPr>
  </w:style>
  <w:style w:type="paragraph" w:styleId="1340" w:customStyle="1">
    <w:name w:val="Char Char1 Char Char Char Char Char Char Char1"/>
    <w:basedOn w:val="855"/>
    <w:qFormat/>
    <w:rPr>
      <w:rFonts w:ascii="Tahoma" w:hAnsi="Tahoma"/>
      <w:sz w:val="24"/>
      <w:szCs w:val="20"/>
    </w:rPr>
  </w:style>
  <w:style w:type="character" w:styleId="1341" w:customStyle="1">
    <w:name w:val="正文文本 + 12 pt"/>
    <w:qFormat/>
    <w:rPr>
      <w:rFonts w:ascii="宋体" w:hAnsi="宋体" w:eastAsia="宋体" w:cs="宋体"/>
      <w:color w:val="000000"/>
      <w:spacing w:val="3"/>
      <w:position w:val="0"/>
      <w:sz w:val="24"/>
      <w:szCs w:val="24"/>
      <w:u w:val="none"/>
      <w:lang w:val="zh-CN" w:eastAsia="zh-CN" w:bidi="zh-CN"/>
    </w:rPr>
  </w:style>
  <w:style w:type="character" w:styleId="1342" w:customStyle="1">
    <w:name w:val="正文文本缩进 字符1"/>
    <w:qFormat/>
    <w:rPr>
      <w:rFonts w:ascii="宋体"/>
      <w:sz w:val="28"/>
    </w:rPr>
  </w:style>
  <w:style w:type="paragraph" w:styleId="1343" w:customStyle="1">
    <w:name w:val="Char Char1 Char Char Char Char Char Char Char2"/>
    <w:basedOn w:val="855"/>
    <w:qFormat/>
    <w:rPr>
      <w:rFonts w:ascii="Tahoma" w:hAnsi="Tahoma"/>
      <w:sz w:val="24"/>
      <w:szCs w:val="20"/>
    </w:rPr>
  </w:style>
  <w:style w:type="character" w:styleId="1344" w:customStyle="1">
    <w:name w:val="标题 3 字符1"/>
    <w:qFormat/>
    <w:rPr>
      <w:rFonts w:ascii="Calibri" w:hAnsi="Calibri"/>
      <w:sz w:val="28"/>
    </w:rPr>
  </w:style>
  <w:style w:type="character" w:styleId="1345" w:customStyle="1">
    <w:name w:val="标题 5 字符1"/>
    <w:qFormat/>
    <w:rPr>
      <w:b/>
      <w:bCs/>
      <w:sz w:val="18"/>
    </w:rPr>
  </w:style>
  <w:style w:type="character" w:styleId="1346" w:customStyle="1">
    <w:name w:val="已访问的超链接1"/>
    <w:uiPriority w:val="99"/>
    <w:qFormat/>
    <w:rPr>
      <w:color w:val="800080"/>
      <w:u w:val="none"/>
    </w:rPr>
  </w:style>
  <w:style w:type="character" w:styleId="1347" w:customStyle="1">
    <w:name w:val="font01"/>
    <w:qFormat/>
    <w:rPr>
      <w:rFonts w:hint="eastAsia" w:ascii="Calibri" w:hAnsi="Calibri" w:eastAsia="Calibri" w:cs="Calibri"/>
      <w:color w:val="000000"/>
      <w:sz w:val="24"/>
      <w:szCs w:val="24"/>
      <w:u w:val="none"/>
    </w:rPr>
  </w:style>
  <w:style w:type="character" w:styleId="1348" w:customStyle="1">
    <w:name w:val="列出段落 字符"/>
    <w:link w:val="1325"/>
    <w:qFormat/>
    <w:rPr>
      <w:rFonts w:ascii="Times New Roman" w:hAnsi="Times New Roman"/>
      <w:sz w:val="21"/>
      <w:szCs w:val="24"/>
    </w:rPr>
  </w:style>
  <w:style w:type="character" w:styleId="1349" w:customStyle="1">
    <w:name w:val="Body Text(ch) Char"/>
    <w:qFormat/>
    <w:rPr>
      <w:rFonts w:ascii="Cambria Math" w:hAnsi="Courier New" w:eastAsia="Cambria Math"/>
      <w:sz w:val="28"/>
    </w:rPr>
  </w:style>
  <w:style w:type="character" w:styleId="1350" w:customStyle="1">
    <w:name w:val="标准正文 Char"/>
    <w:link w:val="1351"/>
    <w:qFormat/>
    <w:rPr>
      <w:rFonts w:eastAsia="Calibri"/>
      <w:sz w:val="24"/>
    </w:rPr>
  </w:style>
  <w:style w:type="paragraph" w:styleId="1351" w:customStyle="1">
    <w:name w:val="标准正文"/>
    <w:basedOn w:val="868"/>
    <w:link w:val="1350"/>
    <w:qFormat/>
    <w:pPr>
      <w:ind w:firstLine="200"/>
      <w:spacing w:line="360" w:lineRule="auto"/>
    </w:pPr>
    <w:rPr>
      <w:rFonts w:eastAsia="Calibri"/>
      <w:sz w:val="24"/>
      <w:szCs w:val="20"/>
    </w:rPr>
  </w:style>
  <w:style w:type="paragraph" w:styleId="1352" w:customStyle="1">
    <w:name w:val="_Style 4"/>
    <w:basedOn w:val="855"/>
    <w:uiPriority w:val="34"/>
    <w:qFormat/>
    <w:pPr>
      <w:ind w:firstLine="200"/>
      <w:spacing w:line="360" w:lineRule="auto"/>
    </w:pPr>
    <w:rPr>
      <w:rFonts w:eastAsia="Calibri" w:cs="等线 Light"/>
      <w:sz w:val="24"/>
      <w:szCs w:val="21"/>
    </w:rPr>
  </w:style>
  <w:style w:type="paragraph" w:styleId="1353" w:customStyle="1">
    <w:name w:val="text1"/>
    <w:basedOn w:val="855"/>
    <w:qFormat/>
    <w:pPr>
      <w:ind w:firstLine="200"/>
      <w:spacing w:line="360" w:lineRule="auto"/>
    </w:pPr>
    <w:rPr>
      <w:rFonts w:ascii="等线 Light" w:hAnsi="等线 Light" w:eastAsia="等线" w:cs="Calibri"/>
      <w:sz w:val="24"/>
      <w:szCs w:val="20"/>
      <w:lang w:val="zh-CN"/>
    </w:rPr>
  </w:style>
  <w:style w:type="paragraph" w:styleId="1354" w:customStyle="1">
    <w:name w:val="p0"/>
    <w:basedOn w:val="855"/>
    <w:qFormat/>
    <w:pPr>
      <w:widowControl/>
    </w:pPr>
    <w:rPr>
      <w:rFonts w:ascii="等线 Light" w:hAnsi="等线 Light" w:eastAsia="等线" w:cs="等线 Light"/>
      <w:szCs w:val="21"/>
    </w:rPr>
  </w:style>
  <w:style w:type="paragraph" w:styleId="1355" w:customStyle="1">
    <w:name w:val="_Style 1"/>
    <w:basedOn w:val="855"/>
    <w:uiPriority w:val="34"/>
    <w:qFormat/>
    <w:pPr>
      <w:ind w:firstLine="420"/>
    </w:pPr>
    <w:rPr>
      <w:rFonts w:ascii="等线 Light" w:hAnsi="等线 Light" w:eastAsia="等线" w:cs="等线 Light"/>
      <w:szCs w:val="20"/>
    </w:rPr>
  </w:style>
  <w:style w:type="paragraph" w:styleId="1356" w:customStyle="1">
    <w:name w:val="段落正文"/>
    <w:basedOn w:val="855"/>
    <w:qFormat/>
    <w:pPr>
      <w:ind w:firstLine="200"/>
      <w:spacing w:line="360" w:lineRule="auto"/>
    </w:pPr>
    <w:rPr>
      <w:rFonts w:ascii="Tahoma" w:hAnsi="Tahoma" w:eastAsia="等线" w:cs="等线 Light"/>
      <w:sz w:val="24"/>
    </w:rPr>
  </w:style>
  <w:style w:type="paragraph" w:styleId="1357" w:customStyle="1">
    <w:name w:val="List Paragraph1"/>
    <w:basedOn w:val="855"/>
    <w:uiPriority w:val="99"/>
    <w:qFormat/>
    <w:pPr>
      <w:ind w:firstLine="420"/>
    </w:pPr>
    <w:rPr>
      <w:rFonts w:ascii="等线 Light" w:hAnsi="等线 Light" w:eastAsia="等线" w:cs="等线 Light"/>
      <w:szCs w:val="20"/>
    </w:rPr>
  </w:style>
  <w:style w:type="table" w:styleId="1358" w:customStyle="1">
    <w:name w:val="Table Normal"/>
    <w:uiPriority w:val="2"/>
    <w:unhideWhenUsed/>
    <w:qFormat/>
    <w:pPr>
      <w:widowControl w:val="off"/>
    </w:pPr>
    <w:rPr>
      <w:rFonts w:ascii="Tahoma" w:hAnsi="Tahoma" w:eastAsia="等线" w:cs="等线 Light"/>
      <w:sz w:val="22"/>
      <w:szCs w:val="22"/>
      <w:lang w:eastAsia="en-US"/>
    </w:rPr>
    <w:tblPr>
      <w:tblCellMar>
        <w:left w:w="0" w:type="dxa"/>
        <w:top w:w="0" w:type="dxa"/>
        <w:right w:w="0" w:type="dxa"/>
        <w:bottom w:w="0" w:type="dxa"/>
      </w:tblCellMar>
    </w:tblPr>
  </w:style>
  <w:style w:type="paragraph" w:styleId="1359" w:customStyle="1">
    <w:name w:val="Table Paragraph"/>
    <w:basedOn w:val="855"/>
    <w:uiPriority w:val="1"/>
    <w:qFormat/>
    <w:pPr>
      <w:ind w:left="463"/>
      <w:jc w:val="center"/>
      <w:spacing w:before="61"/>
    </w:pPr>
    <w:rPr>
      <w:rFonts w:eastAsia="等线" w:cs="Calibri"/>
      <w:sz w:val="22"/>
      <w:lang w:eastAsia="en-US"/>
    </w:rPr>
  </w:style>
  <w:style w:type="paragraph" w:styleId="1360" w:customStyle="1">
    <w:name w:val="_Style 102"/>
    <w:basedOn w:val="855"/>
    <w:next w:val="855"/>
    <w:uiPriority w:val="39"/>
    <w:qFormat/>
    <w:pPr>
      <w:ind w:left="250"/>
      <w:jc w:val="left"/>
      <w:spacing w:line="400" w:lineRule="exact"/>
      <w:tabs>
        <w:tab w:val="right" w:pos="9450" w:leader="dot"/>
      </w:tabs>
    </w:pPr>
    <w:rPr>
      <w:rFonts w:ascii="Times New Roman" w:hAnsi="Times New Roman"/>
      <w:bCs/>
      <w:smallCaps/>
      <w:sz w:val="24"/>
      <w:szCs w:val="24"/>
    </w:rPr>
  </w:style>
  <w:style w:type="paragraph" w:styleId="1361" w:customStyle="1">
    <w:name w:val="_Style 101"/>
    <w:uiPriority w:val="99"/>
    <w:semiHidden/>
    <w:qFormat/>
    <w:rPr>
      <w:rFonts w:ascii="等线 Light" w:hAnsi="等线 Light" w:eastAsia="等线" w:cs="等线 Light"/>
      <w:sz w:val="21"/>
    </w:rPr>
  </w:style>
  <w:style w:type="character" w:styleId="1362" w:customStyle="1">
    <w:name w:val="正文文本 字符3"/>
    <w:qFormat/>
    <w:rPr>
      <w:rFonts w:ascii="楷体_GB2312" w:hAnsi="Arial" w:eastAsia="楷体_GB2312" w:cs="Times New Roman"/>
      <w:sz w:val="28"/>
      <w:szCs w:val="20"/>
      <w:lang w:val="zh-CN"/>
    </w:rPr>
  </w:style>
  <w:style w:type="character" w:styleId="1363" w:customStyle="1">
    <w:name w:val="正文缩进 字符1"/>
    <w:qFormat/>
    <w:rPr>
      <w:rFonts w:ascii="Times New Roman" w:hAnsi="Times New Roman" w:eastAsia="宋体" w:cs="Times New Roman"/>
      <w:szCs w:val="20"/>
      <w:lang w:val="zh-CN"/>
    </w:rPr>
  </w:style>
  <w:style w:type="paragraph" w:styleId="1364" w:customStyle="1">
    <w:name w:val="+正文"/>
    <w:basedOn w:val="855"/>
    <w:uiPriority w:val="99"/>
    <w:qFormat/>
    <w:pPr>
      <w:ind w:firstLine="200"/>
      <w:spacing w:line="360" w:lineRule="auto"/>
    </w:pPr>
    <w:rPr>
      <w:rFonts w:ascii="Times New Roman" w:hAnsi="Times New Roman"/>
      <w:sz w:val="24"/>
      <w:szCs w:val="20"/>
    </w:rPr>
  </w:style>
  <w:style w:type="character" w:styleId="1365" w:customStyle="1">
    <w:name w:val="标题 4 字符"/>
    <w:qFormat/>
    <w:rPr>
      <w:rFonts w:ascii="Cambria" w:hAnsi="Cambria" w:eastAsia="宋体" w:cs="Times New Roman"/>
      <w:b/>
      <w:sz w:val="28"/>
    </w:rPr>
  </w:style>
  <w:style w:type="character" w:styleId="1366" w:customStyle="1">
    <w:name w:val="标题4 Char Char"/>
    <w:link w:val="1367"/>
    <w:qFormat/>
    <w:rPr>
      <w:rFonts w:ascii="Arial" w:hAnsi="Arial"/>
      <w:b/>
      <w:sz w:val="32"/>
    </w:rPr>
  </w:style>
  <w:style w:type="paragraph" w:styleId="1367" w:customStyle="1">
    <w:name w:val="标题4"/>
    <w:basedOn w:val="857"/>
    <w:next w:val="882"/>
    <w:link w:val="1366"/>
    <w:qFormat/>
    <w:pPr>
      <w:jc w:val="both"/>
      <w:spacing w:line="413" w:lineRule="auto"/>
    </w:pPr>
    <w:rPr>
      <w:rFonts w:eastAsia="宋体" w:cs="Times New Roman"/>
      <w:bCs w:val="0"/>
      <w:sz w:val="32"/>
      <w:szCs w:val="20"/>
    </w:rPr>
  </w:style>
  <w:style w:type="character" w:styleId="1368" w:customStyle="1">
    <w:name w:val="正文文本 Char1"/>
    <w:qFormat/>
    <w:rPr>
      <w:sz w:val="22"/>
    </w:rPr>
  </w:style>
  <w:style w:type="character" w:styleId="1369" w:customStyle="1">
    <w:name w:val="Balloon Text Char"/>
    <w:qFormat/>
    <w:rPr>
      <w:rFonts w:ascii="宋体" w:hAnsi="Times New Roman"/>
      <w:sz w:val="18"/>
    </w:rPr>
  </w:style>
  <w:style w:type="character" w:styleId="1370" w:customStyle="1">
    <w:name w:val="Date Char"/>
    <w:qFormat/>
    <w:rPr>
      <w:rFonts w:ascii="宋体" w:hAnsi="Times New Roman"/>
      <w:sz w:val="28"/>
    </w:rPr>
  </w:style>
  <w:style w:type="character" w:styleId="1371" w:customStyle="1">
    <w:name w:val="Comment Subject Char"/>
    <w:qFormat/>
    <w:rPr>
      <w:rFonts w:ascii="宋体" w:hAnsi="Times New Roman"/>
      <w:b/>
      <w:sz w:val="28"/>
    </w:rPr>
  </w:style>
  <w:style w:type="character" w:styleId="1372" w:customStyle="1">
    <w:name w:val="Document Map Char"/>
    <w:qFormat/>
    <w:rPr>
      <w:rFonts w:ascii="Times New Roman" w:hAnsi="Times New Roman"/>
      <w:sz w:val="24"/>
      <w:shd w:val="clear" w:color="auto" w:fill="000080"/>
    </w:rPr>
  </w:style>
  <w:style w:type="character" w:styleId="1373" w:customStyle="1">
    <w:name w:val="书籍标题1"/>
    <w:qFormat/>
    <w:rPr>
      <w:b/>
      <w:smallCaps/>
      <w:spacing w:val="5"/>
    </w:rPr>
  </w:style>
  <w:style w:type="paragraph" w:styleId="1374" w:customStyle="1">
    <w:name w:val="明显引用1"/>
    <w:basedOn w:val="855"/>
    <w:next w:val="855"/>
    <w:uiPriority w:val="99"/>
    <w:qFormat/>
    <w:pPr>
      <w:ind w:left="936" w:right="936"/>
      <w:spacing w:before="200" w:after="280"/>
      <w:pBdr>
        <w:bottom w:val="single" w:color="4F81BD" w:sz="4" w:space="4"/>
      </w:pBdr>
    </w:pPr>
    <w:rPr>
      <w:rFonts w:ascii="Times New Roman" w:hAnsi="Times New Roman"/>
      <w:b/>
      <w:i/>
      <w:color w:val="4f81bd"/>
      <w:sz w:val="22"/>
      <w:szCs w:val="20"/>
    </w:rPr>
  </w:style>
  <w:style w:type="character" w:styleId="1375" w:customStyle="1">
    <w:name w:val="Subtitle Char"/>
    <w:uiPriority w:val="99"/>
    <w:qFormat/>
    <w:rPr>
      <w:rFonts w:ascii="Cambria" w:hAnsi="Cambria"/>
      <w:b/>
      <w:sz w:val="32"/>
    </w:rPr>
  </w:style>
  <w:style w:type="character" w:styleId="1376" w:customStyle="1">
    <w:name w:val="明显强调1"/>
    <w:qFormat/>
    <w:rPr>
      <w:b/>
      <w:i/>
      <w:color w:val="4f81bd"/>
    </w:rPr>
  </w:style>
  <w:style w:type="paragraph" w:styleId="1377" w:customStyle="1">
    <w:name w:val="引用1"/>
    <w:basedOn w:val="855"/>
    <w:next w:val="855"/>
    <w:uiPriority w:val="99"/>
    <w:qFormat/>
    <w:rPr>
      <w:rFonts w:ascii="Times New Roman" w:hAnsi="Times New Roman"/>
      <w:i/>
      <w:color w:val="000000"/>
      <w:sz w:val="22"/>
      <w:szCs w:val="20"/>
    </w:rPr>
  </w:style>
  <w:style w:type="character" w:styleId="1378" w:customStyle="1">
    <w:name w:val="Title Char"/>
    <w:qFormat/>
    <w:rPr>
      <w:rFonts w:ascii="Cambria" w:hAnsi="Cambria"/>
      <w:b/>
      <w:sz w:val="32"/>
    </w:rPr>
  </w:style>
  <w:style w:type="character" w:styleId="1379" w:customStyle="1">
    <w:name w:val="标题5 Char Char"/>
    <w:link w:val="1380"/>
    <w:qFormat/>
    <w:rPr>
      <w:rFonts w:ascii="Arial" w:hAnsi="Arial"/>
      <w:b/>
      <w:sz w:val="32"/>
    </w:rPr>
  </w:style>
  <w:style w:type="paragraph" w:styleId="1380" w:customStyle="1">
    <w:name w:val="标题5"/>
    <w:basedOn w:val="858"/>
    <w:link w:val="1379"/>
    <w:qFormat/>
    <w:pPr>
      <w:spacing w:line="413" w:lineRule="auto"/>
    </w:pPr>
    <w:rPr>
      <w:rFonts w:ascii="Arial" w:hAnsi="Arial"/>
      <w:bCs w:val="0"/>
      <w:szCs w:val="20"/>
    </w:rPr>
  </w:style>
  <w:style w:type="character" w:styleId="1381" w:customStyle="1">
    <w:name w:val="Comment Text Char"/>
    <w:qFormat/>
    <w:rPr>
      <w:rFonts w:ascii="宋体" w:hAnsi="Times New Roman" w:eastAsia="宋体"/>
      <w:sz w:val="20"/>
    </w:rPr>
  </w:style>
  <w:style w:type="character" w:styleId="1382" w:customStyle="1">
    <w:name w:val="textcontents"/>
    <w:qFormat/>
  </w:style>
  <w:style w:type="character" w:styleId="1383" w:customStyle="1">
    <w:name w:val="不明显强调1"/>
    <w:qFormat/>
    <w:rPr>
      <w:i/>
      <w:color w:val="808080"/>
    </w:rPr>
  </w:style>
  <w:style w:type="character" w:styleId="1384" w:customStyle="1">
    <w:name w:val="Body Text Char"/>
    <w:uiPriority w:val="99"/>
    <w:qFormat/>
    <w:rPr>
      <w:rFonts w:ascii="Times New Roman" w:hAnsi="Times New Roman"/>
    </w:rPr>
  </w:style>
  <w:style w:type="character" w:styleId="1385" w:customStyle="1">
    <w:name w:val="不明显参考1"/>
    <w:qFormat/>
    <w:rPr>
      <w:smallCaps/>
      <w:color w:val="c0504d"/>
      <w:u w:val="single"/>
    </w:rPr>
  </w:style>
  <w:style w:type="character" w:styleId="1386" w:customStyle="1">
    <w:name w:val="日期 Char1"/>
    <w:qFormat/>
    <w:rPr>
      <w:sz w:val="22"/>
    </w:rPr>
  </w:style>
  <w:style w:type="character" w:styleId="1387" w:customStyle="1">
    <w:name w:val="批注主题 Char1"/>
    <w:qFormat/>
    <w:rPr>
      <w:b/>
      <w:sz w:val="22"/>
    </w:rPr>
  </w:style>
  <w:style w:type="character" w:styleId="1388" w:customStyle="1">
    <w:name w:val="明显参考1"/>
    <w:qFormat/>
    <w:rPr>
      <w:b/>
      <w:smallCaps/>
      <w:color w:val="c0504d"/>
      <w:spacing w:val="5"/>
      <w:u w:val="single"/>
    </w:rPr>
  </w:style>
  <w:style w:type="character" w:styleId="1389" w:customStyle="1">
    <w:name w:val="批注框文本 Char1"/>
    <w:qFormat/>
    <w:rPr>
      <w:sz w:val="18"/>
    </w:rPr>
  </w:style>
  <w:style w:type="character" w:styleId="1390" w:customStyle="1">
    <w:name w:val="文档结构图 Char1"/>
    <w:qFormat/>
    <w:rPr>
      <w:rFonts w:ascii="宋体"/>
      <w:sz w:val="18"/>
    </w:rPr>
  </w:style>
  <w:style w:type="paragraph" w:styleId="1391" w:customStyle="1">
    <w:name w:val="flNote"/>
    <w:basedOn w:val="855"/>
    <w:qFormat/>
    <w:pPr>
      <w:jc w:val="center"/>
      <w:spacing w:before="320" w:after="160" w:line="360" w:lineRule="atLeast"/>
    </w:pPr>
    <w:rPr>
      <w:rFonts w:ascii="Arial" w:hAnsi="Times New Roman" w:eastAsia="黑体"/>
      <w:sz w:val="30"/>
      <w:szCs w:val="20"/>
    </w:rPr>
  </w:style>
  <w:style w:type="paragraph" w:styleId="1392" w:customStyle="1">
    <w:name w:val="样式 标题 2 + Times New Roman 四号 非加粗 段前: 5 磅 段后: 0 磅 行距: 固定值 20..."/>
    <w:basedOn w:val="857"/>
    <w:qFormat/>
    <w:pPr>
      <w:jc w:val="both"/>
      <w:spacing w:before="100" w:after="0" w:line="400" w:lineRule="exact"/>
    </w:pPr>
    <w:rPr>
      <w:rFonts w:ascii="Times New Roman" w:hAnsi="Times New Roman" w:eastAsia="黑体" w:cs="宋体"/>
      <w:b w:val="0"/>
      <w:bCs w:val="0"/>
      <w:sz w:val="28"/>
      <w:szCs w:val="20"/>
    </w:rPr>
  </w:style>
  <w:style w:type="paragraph" w:styleId="1393" w:customStyle="1">
    <w:name w:val="TOC 标题12"/>
    <w:basedOn w:val="856"/>
    <w:next w:val="855"/>
    <w:uiPriority w:val="99"/>
    <w:qFormat/>
    <w:pPr>
      <w:jc w:val="both"/>
      <w:keepLines/>
      <w:spacing w:before="340" w:after="330" w:line="576" w:lineRule="auto"/>
      <w:outlineLvl w:val="9"/>
    </w:pPr>
    <w:rPr>
      <w:rFonts w:ascii="Calibri" w:hAnsi="Calibri" w:eastAsia="宋体"/>
      <w:b/>
      <w:bCs/>
      <w:sz w:val="44"/>
      <w:szCs w:val="44"/>
    </w:rPr>
  </w:style>
  <w:style w:type="paragraph" w:styleId="1394" w:customStyle="1">
    <w:name w:val="样式 标题 3 + (中文) 黑体 小四 非加粗 段前: 7.8 磅 段后: 0 磅 行距: 固定值 20 磅"/>
    <w:basedOn w:val="858"/>
    <w:qFormat/>
    <w:pPr>
      <w:spacing w:before="0" w:after="0" w:line="400" w:lineRule="exact"/>
    </w:pPr>
    <w:rPr>
      <w:rFonts w:eastAsia="黑体" w:cs="宋体"/>
      <w:b w:val="0"/>
      <w:bCs w:val="0"/>
      <w:sz w:val="24"/>
      <w:szCs w:val="20"/>
    </w:rPr>
  </w:style>
  <w:style w:type="paragraph" w:styleId="1395" w:customStyle="1">
    <w:name w:val="空半行"/>
    <w:basedOn w:val="855"/>
    <w:qFormat/>
    <w:pPr>
      <w:spacing w:line="120" w:lineRule="exact"/>
    </w:pPr>
    <w:rPr>
      <w:rFonts w:ascii="Times New Roman" w:hAnsi="Times New Roman" w:eastAsia="仿宋_GB2312"/>
      <w:color w:val="ffffff"/>
      <w:sz w:val="30"/>
      <w:szCs w:val="20"/>
    </w:rPr>
  </w:style>
  <w:style w:type="paragraph" w:styleId="1396" w:customStyle="1">
    <w:name w:val="Char2"/>
    <w:basedOn w:val="855"/>
    <w:qFormat/>
    <w:rPr>
      <w:rFonts w:ascii="Times New Roman" w:hAnsi="Times New Roman"/>
      <w:szCs w:val="24"/>
    </w:rPr>
  </w:style>
  <w:style w:type="character" w:styleId="1397" w:customStyle="1">
    <w:name w:val="Char Char19"/>
    <w:qFormat/>
    <w:rPr>
      <w:rFonts w:eastAsia="宋体"/>
      <w:b/>
      <w:sz w:val="44"/>
    </w:rPr>
  </w:style>
  <w:style w:type="character" w:styleId="1398" w:customStyle="1">
    <w:name w:val="Char Char18"/>
    <w:qFormat/>
    <w:rPr>
      <w:rFonts w:ascii="Cambria" w:hAnsi="Cambria" w:eastAsia="宋体"/>
      <w:b/>
      <w:sz w:val="32"/>
    </w:rPr>
  </w:style>
  <w:style w:type="character" w:styleId="1399" w:customStyle="1">
    <w:name w:val="Char Char17"/>
    <w:uiPriority w:val="99"/>
    <w:qFormat/>
    <w:rPr>
      <w:rFonts w:eastAsia="宋体"/>
      <w:b/>
      <w:sz w:val="32"/>
    </w:rPr>
  </w:style>
  <w:style w:type="character" w:styleId="1400" w:customStyle="1">
    <w:name w:val="Char Char16"/>
    <w:uiPriority w:val="99"/>
    <w:qFormat/>
    <w:rPr>
      <w:rFonts w:ascii="Cambria" w:hAnsi="Cambria" w:eastAsia="宋体"/>
      <w:b/>
      <w:sz w:val="28"/>
    </w:rPr>
  </w:style>
  <w:style w:type="character" w:styleId="1401" w:customStyle="1">
    <w:name w:val="Char Char15"/>
    <w:uiPriority w:val="99"/>
    <w:qFormat/>
    <w:rPr>
      <w:rFonts w:eastAsia="宋体"/>
      <w:b/>
      <w:sz w:val="28"/>
    </w:rPr>
  </w:style>
  <w:style w:type="character" w:styleId="1402" w:customStyle="1">
    <w:name w:val="Char Char14"/>
    <w:uiPriority w:val="99"/>
    <w:qFormat/>
    <w:rPr>
      <w:rFonts w:ascii="Cambria" w:hAnsi="Cambria" w:eastAsia="宋体"/>
      <w:b/>
      <w:sz w:val="24"/>
    </w:rPr>
  </w:style>
  <w:style w:type="character" w:styleId="1403" w:customStyle="1">
    <w:name w:val="Char Char13"/>
    <w:uiPriority w:val="99"/>
    <w:qFormat/>
    <w:rPr>
      <w:rFonts w:eastAsia="宋体"/>
      <w:b/>
      <w:sz w:val="24"/>
    </w:rPr>
  </w:style>
  <w:style w:type="character" w:styleId="1404" w:customStyle="1">
    <w:name w:val="Char Char12"/>
    <w:uiPriority w:val="99"/>
    <w:qFormat/>
    <w:rPr>
      <w:rFonts w:ascii="Cambria" w:hAnsi="Cambria" w:eastAsia="宋体"/>
      <w:sz w:val="24"/>
    </w:rPr>
  </w:style>
  <w:style w:type="character" w:styleId="1405" w:customStyle="1">
    <w:name w:val="Char Char11"/>
    <w:uiPriority w:val="99"/>
    <w:qFormat/>
    <w:rPr>
      <w:rFonts w:ascii="Cambria" w:hAnsi="Cambria" w:eastAsia="宋体"/>
      <w:sz w:val="21"/>
    </w:rPr>
  </w:style>
  <w:style w:type="character" w:styleId="1406" w:customStyle="1">
    <w:name w:val="Char Char6"/>
    <w:qFormat/>
    <w:rPr>
      <w:sz w:val="22"/>
    </w:rPr>
  </w:style>
  <w:style w:type="character" w:styleId="1407" w:customStyle="1">
    <w:name w:val="Char Char7"/>
    <w:uiPriority w:val="99"/>
    <w:qFormat/>
    <w:rPr>
      <w:sz w:val="18"/>
    </w:rPr>
  </w:style>
  <w:style w:type="character" w:styleId="1408" w:customStyle="1">
    <w:name w:val="Char Char5"/>
    <w:uiPriority w:val="99"/>
    <w:qFormat/>
    <w:rPr>
      <w:sz w:val="18"/>
    </w:rPr>
  </w:style>
  <w:style w:type="character" w:styleId="1409" w:customStyle="1">
    <w:name w:val="Char Char4"/>
    <w:uiPriority w:val="99"/>
    <w:qFormat/>
    <w:rPr>
      <w:rFonts w:ascii="Cambria" w:hAnsi="Cambria"/>
      <w:b/>
      <w:sz w:val="32"/>
    </w:rPr>
  </w:style>
  <w:style w:type="character" w:styleId="1410" w:customStyle="1">
    <w:name w:val="Char Char1"/>
    <w:uiPriority w:val="99"/>
    <w:qFormat/>
  </w:style>
  <w:style w:type="character" w:styleId="1411" w:customStyle="1">
    <w:name w:val="Char Char9"/>
    <w:qFormat/>
    <w:rPr>
      <w:rFonts w:ascii="Cambria" w:hAnsi="Cambria"/>
      <w:b/>
      <w:sz w:val="32"/>
    </w:rPr>
  </w:style>
  <w:style w:type="character" w:styleId="1412" w:customStyle="1">
    <w:name w:val="Char Char8"/>
    <w:uiPriority w:val="99"/>
    <w:qFormat/>
    <w:rPr>
      <w:rFonts w:ascii="宋体" w:hAnsi="宋体" w:eastAsia="宋体"/>
      <w:sz w:val="28"/>
    </w:rPr>
  </w:style>
  <w:style w:type="character" w:styleId="1413" w:customStyle="1">
    <w:name w:val="Char Char2"/>
    <w:uiPriority w:val="99"/>
    <w:qFormat/>
    <w:rPr>
      <w:sz w:val="24"/>
      <w:shd w:val="clear" w:color="auto" w:fill="000080"/>
    </w:rPr>
  </w:style>
  <w:style w:type="character" w:styleId="1414" w:customStyle="1">
    <w:name w:val="Char Char3"/>
    <w:uiPriority w:val="99"/>
    <w:qFormat/>
    <w:rPr>
      <w:rFonts w:ascii="宋体" w:hAnsi="宋体" w:eastAsia="宋体"/>
      <w:sz w:val="18"/>
    </w:rPr>
  </w:style>
  <w:style w:type="paragraph" w:styleId="1415" w:customStyle="1">
    <w:name w:val="Char2 Char Char Char"/>
    <w:basedOn w:val="855"/>
    <w:qFormat/>
    <w:pPr>
      <w:jc w:val="left"/>
      <w:spacing w:after="160" w:line="240" w:lineRule="exact"/>
      <w:widowControl/>
    </w:pPr>
    <w:rPr>
      <w:rFonts w:ascii="Verdana" w:hAnsi="Verdana"/>
      <w:sz w:val="20"/>
      <w:szCs w:val="20"/>
      <w:lang w:eastAsia="en-US"/>
    </w:rPr>
  </w:style>
  <w:style w:type="paragraph" w:styleId="1416" w:customStyle="1">
    <w:name w:val="Char Char10"/>
    <w:basedOn w:val="855"/>
    <w:qFormat/>
    <w:rPr>
      <w:rFonts w:ascii="Tahoma" w:hAnsi="Tahoma"/>
      <w:sz w:val="24"/>
      <w:szCs w:val="20"/>
    </w:rPr>
  </w:style>
  <w:style w:type="paragraph" w:styleId="1417" w:customStyle="1">
    <w:name w:val="Blockquote"/>
    <w:basedOn w:val="855"/>
    <w:qFormat/>
    <w:pPr>
      <w:spacing w:before="100" w:after="100"/>
    </w:pPr>
    <w:rPr>
      <w:rFonts w:ascii="Times New Roman" w:hAnsi="Times New Roman"/>
      <w:szCs w:val="20"/>
    </w:rPr>
  </w:style>
  <w:style w:type="paragraph" w:styleId="1418" w:customStyle="1">
    <w:name w:val="a"/>
    <w:basedOn w:val="855"/>
    <w:qFormat/>
    <w:pPr>
      <w:jc w:val="left"/>
      <w:spacing w:before="100" w:beforeAutospacing="1" w:after="100" w:afterAutospacing="1"/>
      <w:widowControl/>
    </w:pPr>
    <w:rPr>
      <w:rFonts w:ascii="宋体" w:hAnsi="宋体" w:cs="宋体"/>
      <w:sz w:val="24"/>
      <w:szCs w:val="24"/>
    </w:rPr>
  </w:style>
  <w:style w:type="character" w:styleId="1419" w:customStyle="1">
    <w:name w:val="rvts29"/>
    <w:qFormat/>
    <w:rPr>
      <w:rFonts w:ascii="KNLe" w:hAnsi="KNLe"/>
      <w:color w:val="000000"/>
    </w:rPr>
  </w:style>
  <w:style w:type="character" w:styleId="1420" w:customStyle="1">
    <w:name w:val="正文文本 Char Char"/>
    <w:qFormat/>
    <w:rPr>
      <w:rFonts w:ascii="Times New Roman" w:hAnsi="Times New Roman"/>
    </w:rPr>
  </w:style>
  <w:style w:type="character" w:styleId="1421" w:customStyle="1">
    <w:name w:val="批注文字 Char Char"/>
    <w:qFormat/>
    <w:rPr>
      <w:rFonts w:ascii="宋体" w:hAnsi="Times New Roman" w:eastAsia="宋体"/>
      <w:sz w:val="20"/>
    </w:rPr>
  </w:style>
  <w:style w:type="character" w:styleId="1422" w:customStyle="1">
    <w:name w:val="rvts50"/>
    <w:qFormat/>
    <w:rPr>
      <w:rFonts w:ascii="KNLe" w:hAnsi="KNLe"/>
      <w:color w:val="000000"/>
    </w:rPr>
  </w:style>
  <w:style w:type="character" w:styleId="1423" w:customStyle="1">
    <w:name w:val="label_11"/>
    <w:qFormat/>
    <w:rPr>
      <w:color w:val="0000ff"/>
    </w:rPr>
  </w:style>
  <w:style w:type="paragraph" w:styleId="1424" w:customStyle="1">
    <w:name w:val="正文2"/>
    <w:basedOn w:val="878"/>
    <w:qFormat/>
    <w:pPr>
      <w:ind w:firstLine="480"/>
      <w:spacing w:line="360" w:lineRule="auto"/>
    </w:pPr>
    <w:rPr>
      <w:rFonts w:ascii="宋体"/>
      <w:sz w:val="24"/>
      <w:szCs w:val="24"/>
    </w:rPr>
  </w:style>
  <w:style w:type="paragraph" w:styleId="1425" w:customStyle="1">
    <w:name w:val="修订2"/>
    <w:hidden/>
    <w:qFormat/>
    <w:rPr>
      <w:sz w:val="21"/>
      <w:szCs w:val="22"/>
    </w:rPr>
  </w:style>
  <w:style w:type="paragraph" w:styleId="1426">
    <w:name w:val="List Bullet 2"/>
    <w:basedOn w:val="855"/>
    <w:qFormat/>
    <w:pPr>
      <w:numPr>
        <w:numId w:val="11"/>
      </w:numPr>
      <w:ind w:left="0" w:firstLine="0"/>
      <w:tabs>
        <w:tab w:val="clear" w:pos="780" w:leader="none"/>
      </w:tabs>
    </w:pPr>
    <w:rPr>
      <w:rFonts w:ascii="Times New Roman" w:hAnsi="Times New Roman"/>
      <w:szCs w:val="24"/>
    </w:rPr>
  </w:style>
  <w:style w:type="paragraph" w:styleId="1427" w:customStyle="1">
    <w:name w:val="正文_0"/>
    <w:uiPriority w:val="99"/>
    <w:qFormat/>
    <w:pPr>
      <w:jc w:val="both"/>
      <w:widowControl w:val="off"/>
    </w:pPr>
    <w:rPr>
      <w:sz w:val="21"/>
      <w:szCs w:val="22"/>
    </w:rPr>
  </w:style>
  <w:style w:type="character" w:styleId="1428">
    <w:name w:val="line number"/>
    <w:qFormat/>
  </w:style>
  <w:style w:type="character" w:styleId="1429" w:customStyle="1">
    <w:name w:val="Char Char21"/>
    <w:qFormat/>
    <w:rPr>
      <w:rFonts w:ascii="Arial" w:hAnsi="Arial" w:eastAsia="黑体" w:cs="Times New Roman"/>
      <w:b/>
      <w:bCs/>
      <w:sz w:val="32"/>
      <w:szCs w:val="32"/>
    </w:rPr>
  </w:style>
  <w:style w:type="character" w:styleId="1430" w:customStyle="1">
    <w:name w:val="标题 Char1"/>
    <w:uiPriority w:val="10"/>
    <w:qFormat/>
    <w:rPr>
      <w:rFonts w:ascii="Cambria" w:hAnsi="Cambria" w:eastAsia="宋体" w:cs="Times New Roman"/>
      <w:b/>
      <w:bCs/>
      <w:sz w:val="32"/>
      <w:szCs w:val="32"/>
    </w:rPr>
  </w:style>
  <w:style w:type="character" w:styleId="1431" w:customStyle="1">
    <w:name w:val="Body Text Indent Char"/>
    <w:qFormat/>
    <w:rPr>
      <w:rFonts w:ascii="宋体" w:hAnsi="宋体" w:eastAsia="宋体"/>
      <w:sz w:val="21"/>
      <w:lang w:val="en-US" w:eastAsia="zh-CN" w:bidi="ar-SA"/>
    </w:rPr>
  </w:style>
  <w:style w:type="character" w:styleId="1432" w:customStyle="1">
    <w:name w:val="Char Char91"/>
    <w:qFormat/>
    <w:rPr>
      <w:rFonts w:eastAsia="宋体"/>
      <w:b/>
      <w:bCs/>
      <w:sz w:val="32"/>
      <w:szCs w:val="44"/>
      <w:lang w:val="en-US" w:eastAsia="zh-CN" w:bidi="ar-SA"/>
    </w:rPr>
  </w:style>
  <w:style w:type="character" w:styleId="1433" w:customStyle="1">
    <w:name w:val="Char Char23"/>
    <w:qFormat/>
    <w:rPr>
      <w:rFonts w:eastAsia="宋体"/>
      <w:b/>
      <w:bCs/>
      <w:sz w:val="32"/>
      <w:szCs w:val="44"/>
      <w:lang w:val="en-US" w:eastAsia="zh-CN" w:bidi="ar-SA"/>
    </w:rPr>
  </w:style>
  <w:style w:type="character" w:styleId="1434" w:customStyle="1">
    <w:name w:val="Plain Text Char"/>
    <w:qFormat/>
    <w:rPr>
      <w:rFonts w:ascii="宋体" w:hAnsi="Courier New" w:eastAsia="宋体"/>
      <w:sz w:val="24"/>
      <w:lang w:bidi="ar-SA"/>
    </w:rPr>
  </w:style>
  <w:style w:type="character" w:styleId="1435" w:customStyle="1">
    <w:name w:val="副标题 Char1"/>
    <w:uiPriority w:val="11"/>
    <w:qFormat/>
    <w:rPr>
      <w:rFonts w:hint="default" w:ascii="Cambria" w:hAnsi="Cambria" w:cs="Times New Roman"/>
      <w:b/>
      <w:bCs/>
      <w:sz w:val="32"/>
      <w:szCs w:val="32"/>
    </w:rPr>
  </w:style>
  <w:style w:type="character" w:styleId="1436" w:customStyle="1">
    <w:name w:val="Char Char181"/>
    <w:qFormat/>
    <w:rPr>
      <w:b/>
      <w:bCs/>
      <w:sz w:val="44"/>
      <w:szCs w:val="44"/>
    </w:rPr>
  </w:style>
  <w:style w:type="character" w:styleId="1437" w:customStyle="1">
    <w:name w:val="Char Char20"/>
    <w:qFormat/>
    <w:rPr>
      <w:rFonts w:ascii="Times New Roman" w:hAnsi="Times New Roman" w:eastAsia="宋体" w:cs="Times New Roman"/>
      <w:b/>
      <w:bCs/>
      <w:sz w:val="24"/>
      <w:szCs w:val="32"/>
    </w:rPr>
  </w:style>
  <w:style w:type="character" w:styleId="1438" w:customStyle="1">
    <w:name w:val="样式 Char"/>
    <w:link w:val="1439"/>
    <w:qFormat/>
    <w:rPr>
      <w:rFonts w:ascii="宋体" w:hAnsi="宋体" w:cs="宋体"/>
      <w:sz w:val="24"/>
      <w:szCs w:val="24"/>
    </w:rPr>
  </w:style>
  <w:style w:type="paragraph" w:styleId="1439" w:customStyle="1">
    <w:name w:val="样式"/>
    <w:link w:val="1438"/>
    <w:qFormat/>
    <w:pPr>
      <w:widowControl w:val="off"/>
    </w:pPr>
    <w:rPr>
      <w:rFonts w:ascii="宋体" w:hAnsi="宋体" w:cs="宋体"/>
      <w:sz w:val="24"/>
      <w:szCs w:val="24"/>
    </w:rPr>
  </w:style>
  <w:style w:type="character" w:styleId="1440" w:customStyle="1">
    <w:name w:val="超链接_0"/>
    <w:uiPriority w:val="99"/>
    <w:qFormat/>
    <w:rPr>
      <w:rFonts w:ascii="Calibri" w:hAnsi="Calibri" w:cs="Times New Roman"/>
      <w:color w:val="0000ff"/>
      <w:u w:val="single"/>
    </w:rPr>
  </w:style>
  <w:style w:type="character" w:styleId="1441" w:customStyle="1">
    <w:name w:val="标题 1 Char1"/>
    <w:qFormat/>
    <w:rPr>
      <w:rFonts w:ascii="Calibri" w:hAnsi="Calibri" w:eastAsia="宋体" w:cs="Arial"/>
      <w:b/>
      <w:sz w:val="44"/>
      <w:szCs w:val="20"/>
    </w:rPr>
  </w:style>
  <w:style w:type="character" w:styleId="1442" w:customStyle="1">
    <w:name w:val="Char Char24"/>
    <w:qFormat/>
    <w:rPr>
      <w:rFonts w:eastAsia="宋体"/>
      <w:b/>
      <w:bCs/>
      <w:sz w:val="32"/>
      <w:szCs w:val="44"/>
      <w:lang w:val="en-US" w:eastAsia="zh-CN" w:bidi="ar-SA"/>
    </w:rPr>
  </w:style>
  <w:style w:type="character" w:styleId="1443" w:customStyle="1">
    <w:name w:val="引用 字符1"/>
    <w:basedOn w:val="865"/>
    <w:uiPriority w:val="29"/>
    <w:rPr>
      <w:i/>
      <w:iCs/>
      <w:color w:val="404040" w:themeColor="text1" w:themeTint="BF"/>
      <w:sz w:val="21"/>
      <w:szCs w:val="24"/>
    </w:rPr>
  </w:style>
  <w:style w:type="character" w:styleId="1444" w:customStyle="1">
    <w:name w:val="Char Char22"/>
    <w:qFormat/>
    <w:rPr>
      <w:rFonts w:ascii="Times New Roman" w:hAnsi="Times New Roman" w:eastAsia="宋体" w:cs="Times New Roman"/>
      <w:b/>
      <w:bCs/>
      <w:sz w:val="32"/>
      <w:szCs w:val="44"/>
    </w:rPr>
  </w:style>
  <w:style w:type="character" w:styleId="1445" w:customStyle="1">
    <w:name w:val="Comment Text Char1"/>
    <w:qFormat/>
    <w:rPr>
      <w:sz w:val="24"/>
      <w:lang w:bidi="ar-SA"/>
    </w:rPr>
  </w:style>
  <w:style w:type="character" w:styleId="1446" w:customStyle="1">
    <w:name w:val="批注文字 Char"/>
    <w:qFormat/>
    <w:rPr>
      <w:sz w:val="21"/>
      <w:szCs w:val="24"/>
    </w:rPr>
  </w:style>
  <w:style w:type="character" w:styleId="1447" w:customStyle="1">
    <w:name w:val="明显引用 字符1"/>
    <w:basedOn w:val="865"/>
    <w:uiPriority w:val="30"/>
    <w:rPr>
      <w:i/>
      <w:iCs/>
      <w:color w:val="2e74b5" w:themeColor="accent1" w:themeShade="BF"/>
      <w:sz w:val="21"/>
      <w:szCs w:val="24"/>
    </w:rPr>
  </w:style>
  <w:style w:type="character" w:styleId="1448" w:customStyle="1">
    <w:name w:val="纯文本 Char1"/>
    <w:qFormat/>
    <w:rPr>
      <w:rFonts w:ascii="宋体" w:hAnsi="Courier New" w:eastAsia="宋体" w:cs="Courier New"/>
      <w:szCs w:val="21"/>
    </w:rPr>
  </w:style>
  <w:style w:type="character" w:styleId="1449" w:customStyle="1">
    <w:name w:val="Heading 3 Char1"/>
    <w:qFormat/>
    <w:rPr>
      <w:rFonts w:eastAsia="宋体"/>
      <w:b/>
      <w:bCs/>
      <w:sz w:val="24"/>
      <w:szCs w:val="32"/>
      <w:lang w:val="en-US" w:eastAsia="zh-CN" w:bidi="ar-SA"/>
    </w:rPr>
  </w:style>
  <w:style w:type="character" w:styleId="1450" w:customStyle="1">
    <w:name w:val="批注文字 Char1"/>
    <w:qFormat/>
    <w:rPr>
      <w:rFonts w:ascii="Times New Roman" w:hAnsi="Times New Roman" w:eastAsia="宋体" w:cs="Times New Roman"/>
      <w:szCs w:val="24"/>
    </w:rPr>
  </w:style>
  <w:style w:type="character" w:styleId="1451" w:customStyle="1">
    <w:name w:val="标题 3 Char1"/>
    <w:qFormat/>
    <w:rPr>
      <w:rFonts w:ascii="Calibri" w:hAnsi="Calibri" w:eastAsia="宋体" w:cs="Arial"/>
      <w:b/>
      <w:sz w:val="32"/>
      <w:szCs w:val="20"/>
    </w:rPr>
  </w:style>
  <w:style w:type="character" w:styleId="1452" w:customStyle="1">
    <w:name w:val="标题 Char2"/>
    <w:qFormat/>
    <w:rPr>
      <w:rFonts w:ascii="Cambria" w:hAnsi="Cambria" w:eastAsia="宋体" w:cs="Times New Roman"/>
      <w:b/>
      <w:bCs/>
      <w:sz w:val="32"/>
      <w:szCs w:val="32"/>
    </w:rPr>
  </w:style>
  <w:style w:type="character" w:styleId="1453" w:customStyle="1">
    <w:name w:val="Body Text Indent 2 Char"/>
    <w:qFormat/>
    <w:rPr>
      <w:rFonts w:eastAsia="宋体"/>
      <w:sz w:val="21"/>
      <w:szCs w:val="24"/>
      <w:lang w:val="en-US" w:eastAsia="zh-CN" w:bidi="ar-SA"/>
    </w:rPr>
  </w:style>
  <w:style w:type="character" w:styleId="1454" w:customStyle="1">
    <w:name w:val="标题 2 Char1"/>
    <w:qFormat/>
    <w:rPr>
      <w:rFonts w:ascii="Arial" w:hAnsi="Arial" w:eastAsia="黑体" w:cs="Calibri"/>
      <w:b/>
      <w:sz w:val="32"/>
      <w:szCs w:val="20"/>
    </w:rPr>
  </w:style>
  <w:style w:type="paragraph" w:styleId="1455" w:customStyle="1">
    <w:name w:val="TOC 标题_0"/>
    <w:basedOn w:val="1456"/>
    <w:next w:val="1427"/>
    <w:qFormat/>
    <w:pPr>
      <w:outlineLvl w:val="9"/>
    </w:pPr>
    <w:rPr>
      <w:rFonts w:ascii="Calibri" w:hAnsi="Calibri"/>
    </w:rPr>
  </w:style>
  <w:style w:type="paragraph" w:styleId="1456" w:customStyle="1">
    <w:name w:val="标题 1_0"/>
    <w:basedOn w:val="1427"/>
    <w:next w:val="1427"/>
    <w:qFormat/>
    <w:pPr>
      <w:keepLines/>
      <w:keepNext/>
      <w:spacing w:before="340" w:after="330" w:line="576" w:lineRule="auto"/>
      <w:outlineLvl w:val="0"/>
    </w:pPr>
    <w:rPr>
      <w:rFonts w:ascii="Times New Roman" w:hAnsi="Times New Roman"/>
      <w:b/>
      <w:bCs/>
      <w:sz w:val="44"/>
      <w:szCs w:val="44"/>
    </w:rPr>
  </w:style>
  <w:style w:type="paragraph" w:styleId="1457" w:customStyle="1">
    <w:name w:val="正文缩进_0"/>
    <w:basedOn w:val="1458"/>
    <w:qFormat/>
    <w:pPr>
      <w:ind w:firstLine="420"/>
      <w:jc w:val="both"/>
      <w:widowControl w:val="off"/>
    </w:pPr>
    <w:rPr>
      <w:u w:val="single"/>
    </w:rPr>
  </w:style>
  <w:style w:type="paragraph" w:styleId="1458" w:customStyle="1">
    <w:name w:val="正文_1"/>
    <w:qFormat/>
    <w:rPr>
      <w:rFonts w:ascii="Times New Roman" w:hAnsi="Times New Roman"/>
      <w:sz w:val="21"/>
      <w:szCs w:val="22"/>
    </w:rPr>
  </w:style>
  <w:style w:type="paragraph" w:styleId="1459" w:customStyle="1">
    <w:name w:val="标题 4_0"/>
    <w:basedOn w:val="1427"/>
    <w:next w:val="1427"/>
    <w:qFormat/>
    <w:pPr>
      <w:keepLines/>
      <w:keepNext/>
      <w:spacing w:before="280" w:after="290" w:line="372" w:lineRule="auto"/>
      <w:outlineLvl w:val="3"/>
    </w:pPr>
    <w:rPr>
      <w:rFonts w:ascii="Cambria" w:hAnsi="Cambria"/>
      <w:b/>
      <w:bCs/>
      <w:sz w:val="28"/>
      <w:szCs w:val="28"/>
    </w:rPr>
  </w:style>
  <w:style w:type="paragraph" w:styleId="1460" w:customStyle="1">
    <w:name w:val="reader-word-layer"/>
    <w:basedOn w:val="855"/>
    <w:qFormat/>
    <w:pPr>
      <w:jc w:val="left"/>
      <w:spacing w:before="100" w:beforeAutospacing="1" w:after="100" w:afterAutospacing="1"/>
      <w:widowControl/>
    </w:pPr>
    <w:rPr>
      <w:rFonts w:ascii="宋体" w:hAnsi="宋体" w:cs="宋体"/>
      <w:sz w:val="24"/>
      <w:szCs w:val="24"/>
    </w:rPr>
  </w:style>
  <w:style w:type="paragraph" w:styleId="1461" w:customStyle="1">
    <w:name w:val="2-2ji"/>
    <w:basedOn w:val="857"/>
    <w:qFormat/>
    <w:pPr>
      <w:spacing w:before="0" w:after="0" w:line="360" w:lineRule="auto"/>
    </w:pPr>
    <w:rPr>
      <w:rFonts w:ascii="宋体" w:hAnsi="宋体" w:eastAsia="宋体" w:cs="Times New Roman"/>
      <w:sz w:val="36"/>
      <w:szCs w:val="24"/>
      <w:lang w:val="zh-CN"/>
    </w:rPr>
  </w:style>
  <w:style w:type="paragraph" w:styleId="1462" w:customStyle="1">
    <w:name w:val="标题 3_0"/>
    <w:basedOn w:val="1427"/>
    <w:next w:val="1427"/>
    <w:qFormat/>
    <w:pPr>
      <w:keepLines/>
      <w:keepNext/>
      <w:spacing w:before="260" w:after="260" w:line="413" w:lineRule="auto"/>
      <w:outlineLvl w:val="2"/>
    </w:pPr>
    <w:rPr>
      <w:rFonts w:ascii="Times New Roman" w:hAnsi="Times New Roman"/>
      <w:b/>
      <w:bCs/>
      <w:sz w:val="32"/>
      <w:szCs w:val="32"/>
    </w:rPr>
  </w:style>
  <w:style w:type="paragraph" w:styleId="1463" w:customStyle="1">
    <w:name w:val="_Style 37"/>
    <w:basedOn w:val="855"/>
    <w:next w:val="855"/>
    <w:qFormat/>
    <w:rPr>
      <w:rFonts w:ascii="Times New Roman" w:hAnsi="Times New Roman"/>
      <w:szCs w:val="24"/>
    </w:rPr>
  </w:style>
  <w:style w:type="paragraph" w:styleId="1464" w:customStyle="1">
    <w:name w:val="正文文本_0"/>
    <w:basedOn w:val="1427"/>
    <w:qFormat/>
    <w:pPr>
      <w:ind w:left="72" w:right="30"/>
      <w:jc w:val="center"/>
      <w:spacing w:after="60" w:line="360" w:lineRule="atLeast"/>
    </w:pPr>
    <w:rPr>
      <w:rFonts w:ascii="Times New Roman" w:hAnsi="Times New Roman"/>
      <w:sz w:val="20"/>
      <w:szCs w:val="20"/>
    </w:rPr>
  </w:style>
  <w:style w:type="paragraph" w:styleId="1465" w:customStyle="1">
    <w:name w:val="Char Char Char Char Char Char Char"/>
    <w:basedOn w:val="855"/>
    <w:qFormat/>
    <w:pPr>
      <w:jc w:val="left"/>
      <w:spacing w:after="160" w:line="240" w:lineRule="exact"/>
      <w:widowControl/>
    </w:pPr>
    <w:rPr>
      <w:rFonts w:ascii="Times New Roman" w:hAnsi="Times New Roman"/>
      <w:szCs w:val="24"/>
    </w:rPr>
  </w:style>
  <w:style w:type="paragraph" w:styleId="1466" w:customStyle="1">
    <w:name w:val="1"/>
    <w:basedOn w:val="855"/>
    <w:next w:val="855"/>
    <w:qFormat/>
    <w:rPr>
      <w:rFonts w:ascii="Times New Roman" w:hAnsi="Times New Roman"/>
      <w:szCs w:val="24"/>
    </w:rPr>
  </w:style>
  <w:style w:type="paragraph" w:styleId="1467" w:customStyle="1">
    <w:name w:val="标题_0"/>
    <w:basedOn w:val="1458"/>
    <w:qFormat/>
    <w:pPr>
      <w:jc w:val="center"/>
      <w:spacing w:before="120" w:after="120" w:line="360" w:lineRule="auto"/>
      <w:outlineLvl w:val="0"/>
    </w:pPr>
    <w:rPr>
      <w:rFonts w:ascii="黑体" w:hAnsi="Arial" w:eastAsia="黑体"/>
      <w:b/>
      <w:bCs/>
      <w:sz w:val="32"/>
      <w:szCs w:val="32"/>
    </w:rPr>
  </w:style>
  <w:style w:type="character" w:styleId="1468" w:customStyle="1">
    <w:name w:val="Subtle Emphasis1"/>
    <w:uiPriority w:val="99"/>
    <w:qFormat/>
    <w:rPr>
      <w:i/>
      <w:iCs/>
      <w:color w:val="808080"/>
    </w:rPr>
  </w:style>
  <w:style w:type="character" w:styleId="1469" w:customStyle="1">
    <w:name w:val="Intense Reference1"/>
    <w:uiPriority w:val="99"/>
    <w:qFormat/>
    <w:rPr>
      <w:b/>
      <w:bCs/>
      <w:smallCaps/>
      <w:color w:val="auto"/>
      <w:spacing w:val="5"/>
      <w:u w:val="single"/>
    </w:rPr>
  </w:style>
  <w:style w:type="character" w:styleId="1470" w:customStyle="1">
    <w:name w:val="Book Title1"/>
    <w:uiPriority w:val="99"/>
    <w:qFormat/>
    <w:rPr>
      <w:b/>
      <w:bCs/>
      <w:smallCaps/>
      <w:spacing w:val="5"/>
    </w:rPr>
  </w:style>
  <w:style w:type="character" w:styleId="1471" w:customStyle="1">
    <w:name w:val="Intense Emphasis1"/>
    <w:uiPriority w:val="99"/>
    <w:qFormat/>
    <w:rPr>
      <w:b/>
      <w:bCs/>
      <w:i/>
      <w:iCs/>
      <w:color w:val="4f81bd"/>
    </w:rPr>
  </w:style>
  <w:style w:type="character" w:styleId="1472" w:customStyle="1">
    <w:name w:val="Subtle Reference1"/>
    <w:uiPriority w:val="99"/>
    <w:qFormat/>
    <w:rPr>
      <w:smallCaps/>
      <w:color w:val="auto"/>
      <w:u w:val="single"/>
    </w:rPr>
  </w:style>
  <w:style w:type="paragraph" w:styleId="1473" w:customStyle="1">
    <w:name w:val="Revision1"/>
    <w:uiPriority w:val="99"/>
    <w:qFormat/>
    <w:rPr>
      <w:rFonts w:ascii="Times New Roman" w:hAnsi="Times New Roman"/>
      <w:sz w:val="21"/>
      <w:szCs w:val="21"/>
    </w:rPr>
  </w:style>
  <w:style w:type="paragraph" w:styleId="1474" w:customStyle="1">
    <w:name w:val="TOC Heading1"/>
    <w:basedOn w:val="856"/>
    <w:next w:val="855"/>
    <w:uiPriority w:val="99"/>
    <w:qFormat/>
    <w:pPr>
      <w:jc w:val="both"/>
      <w:keepLines/>
      <w:spacing w:before="340" w:after="330" w:line="576" w:lineRule="auto"/>
      <w:outlineLvl w:val="9"/>
    </w:pPr>
    <w:rPr>
      <w:rFonts w:ascii="Calibri" w:hAnsi="Calibri" w:eastAsia="宋体" w:cs="Calibri"/>
      <w:b/>
      <w:bCs/>
      <w:sz w:val="44"/>
      <w:szCs w:val="44"/>
    </w:rPr>
  </w:style>
  <w:style w:type="character" w:styleId="1475" w:customStyle="1">
    <w:name w:val="不明显强调11"/>
    <w:qFormat/>
    <w:rPr>
      <w:i/>
      <w:iCs/>
      <w:color w:val="808080"/>
    </w:rPr>
  </w:style>
  <w:style w:type="character" w:styleId="1476" w:customStyle="1">
    <w:name w:val="明显参考11"/>
    <w:qFormat/>
    <w:rPr>
      <w:b/>
      <w:bCs/>
      <w:smallCaps/>
      <w:color w:val="c0504d"/>
      <w:spacing w:val="5"/>
      <w:u w:val="single"/>
    </w:rPr>
  </w:style>
  <w:style w:type="character" w:styleId="1477" w:customStyle="1">
    <w:name w:val="书籍标题11"/>
    <w:qFormat/>
    <w:rPr>
      <w:b/>
      <w:bCs/>
      <w:smallCaps/>
      <w:spacing w:val="5"/>
    </w:rPr>
  </w:style>
  <w:style w:type="character" w:styleId="1478" w:customStyle="1">
    <w:name w:val="明显强调11"/>
    <w:qFormat/>
    <w:rPr>
      <w:b/>
      <w:bCs/>
      <w:i/>
      <w:iCs/>
      <w:color w:val="4f81bd"/>
    </w:rPr>
  </w:style>
  <w:style w:type="character" w:styleId="1479" w:customStyle="1">
    <w:name w:val="不明显参考11"/>
    <w:qFormat/>
    <w:rPr>
      <w:smallCaps/>
      <w:color w:val="c0504d"/>
      <w:u w:val="single"/>
    </w:rPr>
  </w:style>
  <w:style w:type="character" w:styleId="1480" w:customStyle="1">
    <w:name w:val="hover"/>
    <w:basedOn w:val="865"/>
    <w:qFormat/>
    <w:rPr>
      <w:color w:val="2590eb"/>
    </w:rPr>
  </w:style>
  <w:style w:type="character" w:styleId="1481" w:customStyle="1">
    <w:name w:val="页脚 字符1"/>
    <w:uiPriority w:val="99"/>
    <w:qFormat/>
    <w:rPr>
      <w:sz w:val="18"/>
    </w:rPr>
  </w:style>
  <w:style w:type="character" w:styleId="1482" w:customStyle="1">
    <w:name w:val="页眉 字符1"/>
    <w:uiPriority w:val="99"/>
    <w:qFormat/>
    <w:rPr>
      <w:sz w:val="18"/>
    </w:rPr>
  </w:style>
  <w:style w:type="character" w:styleId="1483" w:customStyle="1">
    <w:name w:val="hover4"/>
    <w:basedOn w:val="865"/>
    <w:qFormat/>
    <w:rPr>
      <w:color w:val="2590eb"/>
      <w:shd w:val="clear" w:color="auto" w:fill="e9f4f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435EC3-FEA8-4D57-A1DA-B62829746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陆文琴</cp:lastModifiedBy>
  <cp:revision>3</cp:revision>
  <dcterms:created xsi:type="dcterms:W3CDTF">2026-01-04T07:59:00Z</dcterms:created>
  <dcterms:modified xsi:type="dcterms:W3CDTF">2026-01-04T08:09:38Z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90EC1AFCD9934A4CAFBF220E755CA2BD_13</vt:lpwstr>
  </property>
  <property fmtid="{D5CDD505-2E9C-101B-9397-08002B2CF9AE}" pid="4" name="KSOTemplateDocerSaveRecord">
    <vt:lpwstr>eyJoZGlkIjoiYWJmNTAxYTA0NTllZTU0OWY5NWY0MWNlMzBjNGU2OTYiLCJ1c2VySWQiOiIzNTU3ODk0ODUifQ==</vt:lpwstr>
  </property>
</Properties>
</file>